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962E4" w14:textId="34829709" w:rsidR="00A4519B" w:rsidRDefault="00A4519B" w:rsidP="00A4519B">
      <w:pPr>
        <w:spacing w:after="0"/>
      </w:pPr>
      <w:r>
        <w:rPr>
          <w:b/>
          <w:noProof/>
          <w:u w:val="single"/>
          <w:lang w:eastAsia="en-GB"/>
        </w:rPr>
        <w:drawing>
          <wp:anchor distT="36576" distB="36576" distL="36576" distR="36576" simplePos="0" relativeHeight="251658240" behindDoc="0" locked="0" layoutInCell="1" allowOverlap="1" wp14:anchorId="0C24AA8C" wp14:editId="35E18655">
            <wp:simplePos x="0" y="0"/>
            <wp:positionH relativeFrom="margin">
              <wp:posOffset>4697730</wp:posOffset>
            </wp:positionH>
            <wp:positionV relativeFrom="paragraph">
              <wp:posOffset>9525</wp:posOffset>
            </wp:positionV>
            <wp:extent cx="647700" cy="647700"/>
            <wp:effectExtent l="0" t="0" r="0" b="0"/>
            <wp:wrapNone/>
            <wp:docPr id="1" name="Picture 1" descr="Springwood INFANT AND JUNI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wood INFANT AND JUNIO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1AC6">
        <w:t xml:space="preserve"> </w:t>
      </w:r>
    </w:p>
    <w:p w14:paraId="0FBB9A77" w14:textId="10C7D061" w:rsidR="0009528A" w:rsidRDefault="0009528A" w:rsidP="0093618E">
      <w:pPr>
        <w:spacing w:after="0"/>
        <w:rPr>
          <w:b/>
          <w:sz w:val="20"/>
          <w:szCs w:val="20"/>
          <w:u w:val="single"/>
        </w:rPr>
      </w:pPr>
    </w:p>
    <w:p w14:paraId="5C91CCCA" w14:textId="77777777" w:rsidR="006C5F9D" w:rsidRPr="0093618E" w:rsidRDefault="006C5F9D" w:rsidP="0093618E">
      <w:pPr>
        <w:spacing w:after="0"/>
        <w:rPr>
          <w:b/>
          <w:sz w:val="20"/>
          <w:szCs w:val="20"/>
          <w:u w:val="single"/>
        </w:rPr>
      </w:pPr>
    </w:p>
    <w:p w14:paraId="03EC843B" w14:textId="77777777" w:rsidR="00C30422" w:rsidRDefault="00C30422" w:rsidP="00A1206B">
      <w:pPr>
        <w:spacing w:after="0"/>
        <w:jc w:val="center"/>
        <w:rPr>
          <w:rFonts w:cstheme="minorHAnsi"/>
          <w:b/>
          <w:sz w:val="18"/>
          <w:szCs w:val="18"/>
          <w:u w:val="single"/>
        </w:rPr>
      </w:pPr>
    </w:p>
    <w:p w14:paraId="545B6EA8" w14:textId="77777777" w:rsidR="00C30422" w:rsidRDefault="00C30422" w:rsidP="00A1206B">
      <w:pPr>
        <w:spacing w:after="0"/>
        <w:jc w:val="center"/>
        <w:rPr>
          <w:rFonts w:cstheme="minorHAnsi"/>
          <w:b/>
          <w:sz w:val="18"/>
          <w:szCs w:val="18"/>
          <w:u w:val="single"/>
        </w:rPr>
      </w:pPr>
    </w:p>
    <w:p w14:paraId="00523509" w14:textId="7ABE4892" w:rsidR="00376986" w:rsidRPr="00C30422" w:rsidRDefault="00A4519B" w:rsidP="275ED7C6">
      <w:pPr>
        <w:spacing w:after="0"/>
        <w:jc w:val="center"/>
        <w:rPr>
          <w:b/>
          <w:bCs/>
          <w:u w:val="single"/>
        </w:rPr>
      </w:pPr>
      <w:r w:rsidRPr="275ED7C6">
        <w:rPr>
          <w:b/>
          <w:bCs/>
          <w:u w:val="single"/>
        </w:rPr>
        <w:t xml:space="preserve">Springwood Federation’s Strategic School Improvement Plan </w:t>
      </w:r>
      <w:r w:rsidR="00FD00B6" w:rsidRPr="275ED7C6">
        <w:rPr>
          <w:b/>
          <w:bCs/>
          <w:u w:val="single"/>
        </w:rPr>
        <w:t>202</w:t>
      </w:r>
      <w:r w:rsidR="1378C91A" w:rsidRPr="275ED7C6">
        <w:rPr>
          <w:b/>
          <w:bCs/>
          <w:u w:val="single"/>
        </w:rPr>
        <w:t>4-25</w:t>
      </w:r>
    </w:p>
    <w:p w14:paraId="0292E03C" w14:textId="57B118EA" w:rsidR="00376986" w:rsidRPr="00C30422" w:rsidRDefault="00376986" w:rsidP="00A1206B">
      <w:pPr>
        <w:spacing w:after="0"/>
        <w:jc w:val="center"/>
        <w:rPr>
          <w:rFonts w:cstheme="minorHAnsi"/>
          <w:b/>
          <w:u w:val="single"/>
        </w:rPr>
      </w:pPr>
    </w:p>
    <w:p w14:paraId="730781E4" w14:textId="64F5BB77" w:rsidR="00C30422" w:rsidRPr="00C403DB" w:rsidRDefault="00C403DB" w:rsidP="00C403DB">
      <w:pPr>
        <w:suppressAutoHyphens/>
        <w:autoSpaceDN w:val="0"/>
        <w:spacing w:after="0" w:line="240" w:lineRule="auto"/>
        <w:contextualSpacing/>
        <w:rPr>
          <w:rFonts w:cstheme="minorHAnsi"/>
          <w:iCs/>
        </w:rPr>
      </w:pPr>
      <w:r w:rsidRPr="00C30422">
        <w:rPr>
          <w:rFonts w:cstheme="minorHAnsi"/>
        </w:rPr>
        <w:t xml:space="preserve">All staff, children, parents and governors share the responsibility to value, respect, care for, praise and listen to each other.  </w:t>
      </w:r>
      <w:r w:rsidR="00376986" w:rsidRPr="00C335D5">
        <w:rPr>
          <w:rFonts w:cstheme="minorHAnsi"/>
          <w:iCs/>
        </w:rPr>
        <w:t xml:space="preserve">At Springwood, </w:t>
      </w:r>
      <w:r w:rsidR="00C335D5" w:rsidRPr="00C335D5">
        <w:rPr>
          <w:rFonts w:cstheme="minorHAnsi"/>
          <w:iCs/>
        </w:rPr>
        <w:t>we endeavour to equip our learners</w:t>
      </w:r>
      <w:r w:rsidR="00C335D5">
        <w:rPr>
          <w:rFonts w:cstheme="minorHAnsi"/>
          <w:iCs/>
        </w:rPr>
        <w:t xml:space="preserve"> to be able to</w:t>
      </w:r>
      <w:r w:rsidR="00C335D5" w:rsidRPr="00C335D5">
        <w:rPr>
          <w:rFonts w:cstheme="minorHAnsi"/>
          <w:iCs/>
        </w:rPr>
        <w:t xml:space="preserve"> </w:t>
      </w:r>
      <w:r w:rsidR="00C335D5" w:rsidRPr="00C335D5">
        <w:rPr>
          <w:rFonts w:cstheme="minorHAnsi"/>
          <w:b/>
          <w:iCs/>
        </w:rPr>
        <w:t>Stay Safe</w:t>
      </w:r>
      <w:r w:rsidR="00C335D5">
        <w:rPr>
          <w:rFonts w:cstheme="minorHAnsi"/>
          <w:iCs/>
        </w:rPr>
        <w:t xml:space="preserve">.  Through </w:t>
      </w:r>
      <w:r w:rsidR="00C335D5" w:rsidRPr="00C335D5">
        <w:rPr>
          <w:rFonts w:cstheme="minorHAnsi"/>
          <w:iCs/>
        </w:rPr>
        <w:t xml:space="preserve">our curriculum we discuss </w:t>
      </w:r>
      <w:r w:rsidR="00C335D5" w:rsidRPr="00C335D5">
        <w:rPr>
          <w:rFonts w:cstheme="minorHAnsi"/>
          <w:b/>
          <w:iCs/>
        </w:rPr>
        <w:t xml:space="preserve">Treating Each Other as you wish to be Treated </w:t>
      </w:r>
      <w:r w:rsidR="00C335D5" w:rsidRPr="00C335D5">
        <w:rPr>
          <w:rFonts w:cstheme="minorHAnsi"/>
          <w:iCs/>
        </w:rPr>
        <w:t>and always</w:t>
      </w:r>
      <w:r w:rsidR="00C335D5" w:rsidRPr="00C335D5">
        <w:rPr>
          <w:rFonts w:cstheme="minorHAnsi"/>
          <w:b/>
          <w:iCs/>
        </w:rPr>
        <w:t xml:space="preserve"> </w:t>
      </w:r>
      <w:r w:rsidRPr="00C403DB">
        <w:rPr>
          <w:rFonts w:cstheme="minorHAnsi"/>
          <w:iCs/>
        </w:rPr>
        <w:t>promote</w:t>
      </w:r>
      <w:r>
        <w:rPr>
          <w:rFonts w:cstheme="minorHAnsi"/>
          <w:b/>
          <w:iCs/>
        </w:rPr>
        <w:t xml:space="preserve"> Trying</w:t>
      </w:r>
      <w:r w:rsidR="00C335D5" w:rsidRPr="00C335D5">
        <w:rPr>
          <w:rFonts w:cstheme="minorHAnsi"/>
          <w:b/>
          <w:iCs/>
        </w:rPr>
        <w:t xml:space="preserve"> Your Best and Being Proud.</w:t>
      </w:r>
      <w:r>
        <w:rPr>
          <w:rFonts w:cstheme="minorHAnsi"/>
          <w:iCs/>
        </w:rPr>
        <w:t xml:space="preserve">  </w:t>
      </w:r>
      <w:r w:rsidR="00376986" w:rsidRPr="00C30422">
        <w:rPr>
          <w:rFonts w:cstheme="minorHAnsi"/>
          <w:shd w:val="clear" w:color="auto" w:fill="FFFFFF"/>
        </w:rPr>
        <w:t>Therefore, we aim to develop responsible, self-regulated and self-motivated children.</w:t>
      </w:r>
      <w:r>
        <w:rPr>
          <w:rFonts w:cstheme="minorHAnsi"/>
          <w:shd w:val="clear" w:color="auto" w:fill="FFFFFF"/>
        </w:rPr>
        <w:t xml:space="preserve">  </w:t>
      </w:r>
      <w:r w:rsidR="00C30422" w:rsidRPr="00C30422">
        <w:rPr>
          <w:rFonts w:cstheme="minorHAnsi"/>
        </w:rPr>
        <w:t xml:space="preserve">These are the school values which have been adopted by the school community and we seek to </w:t>
      </w:r>
      <w:proofErr w:type="gramStart"/>
      <w:r w:rsidR="00C30422" w:rsidRPr="00C30422">
        <w:rPr>
          <w:rFonts w:cstheme="minorHAnsi"/>
        </w:rPr>
        <w:t>uphold them at all times</w:t>
      </w:r>
      <w:proofErr w:type="gramEnd"/>
      <w:r w:rsidR="00C30422" w:rsidRPr="00C30422">
        <w:rPr>
          <w:rFonts w:cstheme="minorHAnsi"/>
        </w:rPr>
        <w:t>. </w:t>
      </w:r>
    </w:p>
    <w:p w14:paraId="466E4BB1" w14:textId="3D1051F4" w:rsidR="00C30422" w:rsidRPr="00C403DB" w:rsidRDefault="00C30422" w:rsidP="00C403DB">
      <w:pPr>
        <w:pStyle w:val="NormalWeb"/>
        <w:shd w:val="clear" w:color="auto" w:fill="FFFFFF"/>
        <w:spacing w:before="0" w:beforeAutospacing="0" w:after="0" w:afterAutospacing="0"/>
        <w:textAlignment w:val="top"/>
        <w:rPr>
          <w:rFonts w:ascii="Segoe UI" w:hAnsi="Segoe UI" w:cs="Segoe UI"/>
          <w:sz w:val="22"/>
          <w:szCs w:val="22"/>
        </w:rPr>
      </w:pPr>
      <w:r w:rsidRPr="00C30422">
        <w:rPr>
          <w:rFonts w:ascii="Segoe UI" w:hAnsi="Segoe UI" w:cs="Segoe UI"/>
          <w:sz w:val="22"/>
          <w:szCs w:val="22"/>
        </w:rPr>
        <w:t> </w:t>
      </w:r>
    </w:p>
    <w:p w14:paraId="7E86E608" w14:textId="2FB53566" w:rsidR="00C30422" w:rsidRPr="00C30422" w:rsidRDefault="00C30422" w:rsidP="00376986">
      <w:pPr>
        <w:spacing w:after="0" w:line="240" w:lineRule="auto"/>
        <w:rPr>
          <w:rFonts w:cstheme="minorHAnsi"/>
          <w:b/>
          <w:u w:val="single"/>
          <w:shd w:val="clear" w:color="auto" w:fill="FFFFFF"/>
        </w:rPr>
      </w:pPr>
      <w:r>
        <w:rPr>
          <w:rFonts w:cstheme="minorHAnsi"/>
          <w:b/>
          <w:u w:val="single"/>
          <w:shd w:val="clear" w:color="auto" w:fill="FFFFFF"/>
        </w:rPr>
        <w:t xml:space="preserve">Our </w:t>
      </w:r>
      <w:r w:rsidRPr="00C30422">
        <w:rPr>
          <w:rFonts w:cstheme="minorHAnsi"/>
          <w:b/>
          <w:u w:val="single"/>
          <w:shd w:val="clear" w:color="auto" w:fill="FFFFFF"/>
        </w:rPr>
        <w:t>Curriculum Intent</w:t>
      </w:r>
    </w:p>
    <w:p w14:paraId="472981C6" w14:textId="058EF102" w:rsidR="00376986" w:rsidRPr="00C30422" w:rsidRDefault="00376986" w:rsidP="00376986">
      <w:pPr>
        <w:spacing w:after="0" w:line="240" w:lineRule="auto"/>
        <w:rPr>
          <w:rFonts w:cstheme="minorHAnsi"/>
          <w:shd w:val="clear" w:color="auto" w:fill="FFFFFF"/>
        </w:rPr>
      </w:pPr>
      <w:r w:rsidRPr="00C30422">
        <w:rPr>
          <w:rFonts w:cstheme="minorHAnsi"/>
          <w:shd w:val="clear" w:color="auto" w:fill="FFFFFF"/>
        </w:rPr>
        <w:t>The children of Springwood rapidly develop a love of learning and are aspirational. The curriculum design channels this enthusiasm by enabling all children to progressively acquire the broad range of knowledge and skills required to enable them to problem-solve and satisfy enquiries they have about the world in which they live. All children make good progress through well-planned learning journeys which enable them to develop the confidence to respectfully reason and justify their own viewpoints and contest those of others when appropriate</w:t>
      </w:r>
    </w:p>
    <w:p w14:paraId="0D72C2A1" w14:textId="77777777" w:rsidR="00376986" w:rsidRPr="00C30422" w:rsidRDefault="00376986" w:rsidP="00376986">
      <w:pPr>
        <w:spacing w:after="0" w:line="240" w:lineRule="auto"/>
        <w:rPr>
          <w:rFonts w:cs="Arial"/>
          <w:shd w:val="clear" w:color="auto" w:fill="FFFFFF"/>
        </w:rPr>
      </w:pPr>
    </w:p>
    <w:p w14:paraId="4015AEEA" w14:textId="1AE412B0" w:rsidR="00376986" w:rsidRDefault="00376986" w:rsidP="00A1206B">
      <w:pPr>
        <w:spacing w:after="0"/>
        <w:jc w:val="center"/>
        <w:rPr>
          <w:b/>
          <w:sz w:val="18"/>
          <w:szCs w:val="18"/>
          <w:u w:val="single"/>
        </w:rPr>
      </w:pPr>
    </w:p>
    <w:p w14:paraId="3AADAEF2" w14:textId="341D5EEB" w:rsidR="00376986" w:rsidRDefault="00376986" w:rsidP="00A1206B">
      <w:pPr>
        <w:spacing w:after="0"/>
        <w:jc w:val="center"/>
        <w:rPr>
          <w:b/>
          <w:sz w:val="18"/>
          <w:szCs w:val="18"/>
          <w:u w:val="single"/>
        </w:rPr>
      </w:pPr>
    </w:p>
    <w:p w14:paraId="5A31DA59" w14:textId="77777777" w:rsidR="0073220C" w:rsidRDefault="0073220C" w:rsidP="00A1206B">
      <w:pPr>
        <w:spacing w:after="0"/>
        <w:jc w:val="center"/>
        <w:rPr>
          <w:b/>
          <w:sz w:val="18"/>
          <w:szCs w:val="18"/>
          <w:u w:val="single"/>
        </w:rPr>
      </w:pPr>
    </w:p>
    <w:p w14:paraId="65CF3183" w14:textId="55CE5CC6" w:rsidR="00376986" w:rsidRDefault="00376986" w:rsidP="00A1206B">
      <w:pPr>
        <w:spacing w:after="0"/>
        <w:jc w:val="center"/>
        <w:rPr>
          <w:b/>
          <w:sz w:val="18"/>
          <w:szCs w:val="18"/>
          <w:u w:val="single"/>
        </w:rPr>
      </w:pPr>
    </w:p>
    <w:p w14:paraId="68CA0626" w14:textId="295AC110" w:rsidR="00C30422" w:rsidRDefault="00C30422" w:rsidP="00A1206B">
      <w:pPr>
        <w:spacing w:after="0"/>
        <w:jc w:val="center"/>
        <w:rPr>
          <w:b/>
          <w:sz w:val="18"/>
          <w:szCs w:val="18"/>
          <w:u w:val="single"/>
        </w:rPr>
      </w:pPr>
    </w:p>
    <w:p w14:paraId="19AD53D0" w14:textId="2975139A" w:rsidR="00C30422" w:rsidRDefault="00C30422" w:rsidP="00A1206B">
      <w:pPr>
        <w:spacing w:after="0"/>
        <w:jc w:val="center"/>
        <w:rPr>
          <w:b/>
          <w:sz w:val="18"/>
          <w:szCs w:val="18"/>
          <w:u w:val="single"/>
        </w:rPr>
      </w:pPr>
    </w:p>
    <w:p w14:paraId="0B7DC7E6" w14:textId="3624E172" w:rsidR="00C30422" w:rsidRDefault="00C30422" w:rsidP="00A1206B">
      <w:pPr>
        <w:spacing w:after="0"/>
        <w:jc w:val="center"/>
        <w:rPr>
          <w:b/>
          <w:sz w:val="18"/>
          <w:szCs w:val="18"/>
          <w:u w:val="single"/>
        </w:rPr>
      </w:pPr>
    </w:p>
    <w:p w14:paraId="3FE9AA28" w14:textId="02318EE9" w:rsidR="00C403DB" w:rsidRDefault="00C403DB" w:rsidP="00A1206B">
      <w:pPr>
        <w:spacing w:after="0"/>
        <w:jc w:val="center"/>
        <w:rPr>
          <w:b/>
          <w:sz w:val="18"/>
          <w:szCs w:val="18"/>
          <w:u w:val="single"/>
        </w:rPr>
      </w:pPr>
    </w:p>
    <w:p w14:paraId="424433F8" w14:textId="4D8A9B32" w:rsidR="00C403DB" w:rsidRDefault="00C403DB" w:rsidP="00A1206B">
      <w:pPr>
        <w:spacing w:after="0"/>
        <w:jc w:val="center"/>
        <w:rPr>
          <w:b/>
          <w:sz w:val="18"/>
          <w:szCs w:val="18"/>
          <w:u w:val="single"/>
        </w:rPr>
      </w:pPr>
    </w:p>
    <w:p w14:paraId="59709F6F" w14:textId="62677D92" w:rsidR="00C403DB" w:rsidRDefault="00C403DB" w:rsidP="00A1206B">
      <w:pPr>
        <w:spacing w:after="0"/>
        <w:jc w:val="center"/>
        <w:rPr>
          <w:b/>
          <w:sz w:val="18"/>
          <w:szCs w:val="18"/>
          <w:u w:val="single"/>
        </w:rPr>
      </w:pPr>
    </w:p>
    <w:p w14:paraId="37493F9A" w14:textId="1BCD2333" w:rsidR="00272DAC" w:rsidRDefault="00272DAC" w:rsidP="00A1206B">
      <w:pPr>
        <w:spacing w:after="0"/>
        <w:jc w:val="center"/>
        <w:rPr>
          <w:b/>
          <w:sz w:val="18"/>
          <w:szCs w:val="18"/>
          <w:u w:val="single"/>
        </w:rPr>
      </w:pPr>
    </w:p>
    <w:p w14:paraId="27CC1812" w14:textId="58DA11D7" w:rsidR="00272DAC" w:rsidRDefault="00272DAC" w:rsidP="00A1206B">
      <w:pPr>
        <w:spacing w:after="0"/>
        <w:jc w:val="center"/>
        <w:rPr>
          <w:b/>
          <w:sz w:val="18"/>
          <w:szCs w:val="18"/>
          <w:u w:val="single"/>
        </w:rPr>
      </w:pPr>
    </w:p>
    <w:p w14:paraId="40EB4071" w14:textId="77777777" w:rsidR="00272DAC" w:rsidRDefault="00272DAC" w:rsidP="00A1206B">
      <w:pPr>
        <w:spacing w:after="0"/>
        <w:jc w:val="center"/>
        <w:rPr>
          <w:b/>
          <w:sz w:val="18"/>
          <w:szCs w:val="18"/>
          <w:u w:val="single"/>
        </w:rPr>
      </w:pPr>
    </w:p>
    <w:p w14:paraId="0D300DE1" w14:textId="77777777" w:rsidR="00D0415D" w:rsidRDefault="00D0415D" w:rsidP="00A1206B">
      <w:pPr>
        <w:spacing w:after="0"/>
        <w:jc w:val="center"/>
        <w:rPr>
          <w:b/>
          <w:sz w:val="18"/>
          <w:szCs w:val="18"/>
          <w:u w:val="single"/>
        </w:rPr>
      </w:pPr>
    </w:p>
    <w:p w14:paraId="07911F6C" w14:textId="77777777" w:rsidR="00D0415D" w:rsidRDefault="00D0415D" w:rsidP="00A1206B">
      <w:pPr>
        <w:spacing w:after="0"/>
        <w:jc w:val="center"/>
        <w:rPr>
          <w:b/>
          <w:sz w:val="18"/>
          <w:szCs w:val="18"/>
          <w:u w:val="single"/>
        </w:rPr>
      </w:pPr>
    </w:p>
    <w:p w14:paraId="656F2BED" w14:textId="77777777" w:rsidR="00D0415D" w:rsidRDefault="00D0415D" w:rsidP="00A1206B">
      <w:pPr>
        <w:spacing w:after="0"/>
        <w:jc w:val="center"/>
        <w:rPr>
          <w:b/>
          <w:sz w:val="18"/>
          <w:szCs w:val="18"/>
          <w:u w:val="single"/>
        </w:rPr>
      </w:pPr>
    </w:p>
    <w:p w14:paraId="74F51E0D" w14:textId="77777777" w:rsidR="00D0415D" w:rsidRDefault="00D0415D" w:rsidP="00A1206B">
      <w:pPr>
        <w:spacing w:after="0"/>
        <w:jc w:val="center"/>
        <w:rPr>
          <w:b/>
          <w:sz w:val="18"/>
          <w:szCs w:val="18"/>
          <w:u w:val="single"/>
        </w:rPr>
      </w:pPr>
    </w:p>
    <w:p w14:paraId="03C0635B" w14:textId="77777777" w:rsidR="006E25D7" w:rsidRDefault="006E25D7" w:rsidP="006E25D7">
      <w:pPr>
        <w:spacing w:after="0"/>
        <w:rPr>
          <w:b/>
          <w:sz w:val="18"/>
          <w:szCs w:val="18"/>
          <w:u w:val="single"/>
        </w:rPr>
      </w:pPr>
    </w:p>
    <w:p w14:paraId="628B6B06" w14:textId="77777777" w:rsidR="0073220C" w:rsidRPr="006C5F9D" w:rsidRDefault="0073220C" w:rsidP="006E25D7">
      <w:pPr>
        <w:spacing w:after="0"/>
        <w:rPr>
          <w:b/>
          <w:sz w:val="18"/>
          <w:szCs w:val="18"/>
          <w:u w:val="single"/>
        </w:rPr>
      </w:pPr>
    </w:p>
    <w:tbl>
      <w:tblPr>
        <w:tblStyle w:val="TableGrid"/>
        <w:tblW w:w="15675" w:type="dxa"/>
        <w:tblLook w:val="04A0" w:firstRow="1" w:lastRow="0" w:firstColumn="1" w:lastColumn="0" w:noHBand="0" w:noVBand="1"/>
      </w:tblPr>
      <w:tblGrid>
        <w:gridCol w:w="5225"/>
        <w:gridCol w:w="5225"/>
        <w:gridCol w:w="5225"/>
      </w:tblGrid>
      <w:tr w:rsidR="009B6FDD" w:rsidRPr="00B62E15" w14:paraId="2883F359" w14:textId="77777777" w:rsidTr="5C051E8D">
        <w:trPr>
          <w:trHeight w:val="1863"/>
        </w:trPr>
        <w:tc>
          <w:tcPr>
            <w:tcW w:w="15675" w:type="dxa"/>
            <w:gridSpan w:val="3"/>
            <w:shd w:val="clear" w:color="auto" w:fill="C5E0B3" w:themeFill="accent6" w:themeFillTint="66"/>
          </w:tcPr>
          <w:p w14:paraId="02D23512" w14:textId="63C46A75" w:rsidR="00924DF8" w:rsidRDefault="00924DF8" w:rsidP="00924DF8">
            <w:pPr>
              <w:jc w:val="center"/>
              <w:rPr>
                <w:b/>
                <w:sz w:val="15"/>
                <w:szCs w:val="15"/>
                <w:u w:val="single"/>
              </w:rPr>
            </w:pPr>
            <w:r w:rsidRPr="00B62E15">
              <w:rPr>
                <w:b/>
                <w:sz w:val="15"/>
                <w:szCs w:val="15"/>
                <w:u w:val="single"/>
              </w:rPr>
              <w:lastRenderedPageBreak/>
              <w:t>Key Objective One</w:t>
            </w:r>
          </w:p>
          <w:p w14:paraId="530480BE" w14:textId="0C2AA7BE" w:rsidR="0073220C" w:rsidRDefault="003A770F" w:rsidP="003A770F">
            <w:pPr>
              <w:jc w:val="center"/>
              <w:rPr>
                <w:b/>
                <w:sz w:val="15"/>
                <w:szCs w:val="15"/>
              </w:rPr>
            </w:pPr>
            <w:r w:rsidRPr="003A770F">
              <w:rPr>
                <w:b/>
                <w:sz w:val="15"/>
                <w:szCs w:val="15"/>
              </w:rPr>
              <w:t>Meeting the Needs of all our Pupils</w:t>
            </w:r>
          </w:p>
          <w:p w14:paraId="2BFE0CEA" w14:textId="77777777" w:rsidR="0073220C" w:rsidRDefault="0073220C" w:rsidP="0073220C">
            <w:pPr>
              <w:rPr>
                <w:b/>
                <w:sz w:val="15"/>
                <w:szCs w:val="15"/>
              </w:rPr>
            </w:pPr>
            <w:r>
              <w:rPr>
                <w:b/>
                <w:sz w:val="15"/>
                <w:szCs w:val="15"/>
              </w:rPr>
              <w:t>Rationale</w:t>
            </w:r>
          </w:p>
          <w:p w14:paraId="7AA6117C" w14:textId="62E23615" w:rsidR="0073220C" w:rsidRDefault="003A770F" w:rsidP="003A770F">
            <w:pPr>
              <w:rPr>
                <w:sz w:val="15"/>
                <w:szCs w:val="15"/>
              </w:rPr>
            </w:pPr>
            <w:r w:rsidRPr="0BD5E07B">
              <w:rPr>
                <w:sz w:val="15"/>
                <w:szCs w:val="15"/>
              </w:rPr>
              <w:t>Post Covid has shown a marked increase in the numbers of pupils requiring significant additional support. Numbers in our school</w:t>
            </w:r>
            <w:r w:rsidR="00776233" w:rsidRPr="0BD5E07B">
              <w:rPr>
                <w:sz w:val="15"/>
                <w:szCs w:val="15"/>
              </w:rPr>
              <w:t xml:space="preserve"> </w:t>
            </w:r>
            <w:r w:rsidR="00407656" w:rsidRPr="0BD5E07B">
              <w:rPr>
                <w:sz w:val="15"/>
                <w:szCs w:val="15"/>
              </w:rPr>
              <w:t>are exacerbated</w:t>
            </w:r>
            <w:r w:rsidRPr="0BD5E07B">
              <w:rPr>
                <w:sz w:val="15"/>
                <w:szCs w:val="15"/>
              </w:rPr>
              <w:t xml:space="preserve"> by limited special school places and an increase in identification of SEND and EHCP requests.  We need to build capacity in our school to meet the needs of these children as well as ensuring </w:t>
            </w:r>
            <w:proofErr w:type="gramStart"/>
            <w:r w:rsidR="51A681C9" w:rsidRPr="0BD5E07B">
              <w:rPr>
                <w:sz w:val="15"/>
                <w:szCs w:val="15"/>
              </w:rPr>
              <w:t>Non-SEND</w:t>
            </w:r>
            <w:proofErr w:type="gramEnd"/>
            <w:r w:rsidRPr="0BD5E07B">
              <w:rPr>
                <w:sz w:val="15"/>
                <w:szCs w:val="15"/>
              </w:rPr>
              <w:t xml:space="preserve"> children make</w:t>
            </w:r>
            <w:r w:rsidR="00776233" w:rsidRPr="0BD5E07B">
              <w:rPr>
                <w:sz w:val="15"/>
                <w:szCs w:val="15"/>
              </w:rPr>
              <w:t xml:space="preserve"> at least </w:t>
            </w:r>
            <w:r w:rsidRPr="0BD5E07B">
              <w:rPr>
                <w:sz w:val="15"/>
                <w:szCs w:val="15"/>
              </w:rPr>
              <w:t>expected progress</w:t>
            </w:r>
            <w:r w:rsidR="5A6F29F0" w:rsidRPr="0BD5E07B">
              <w:rPr>
                <w:sz w:val="15"/>
                <w:szCs w:val="15"/>
              </w:rPr>
              <w:t>.</w:t>
            </w:r>
          </w:p>
          <w:p w14:paraId="6E0B513E" w14:textId="3629C3C2" w:rsidR="0BD5E07B" w:rsidRDefault="0BD5E07B" w:rsidP="0BD5E07B">
            <w:pPr>
              <w:rPr>
                <w:sz w:val="15"/>
                <w:szCs w:val="15"/>
              </w:rPr>
            </w:pPr>
          </w:p>
          <w:p w14:paraId="161F3A10" w14:textId="5E4A7C13" w:rsidR="5A6F29F0" w:rsidRDefault="5A6F29F0" w:rsidP="0BD5E07B">
            <w:pPr>
              <w:rPr>
                <w:sz w:val="15"/>
                <w:szCs w:val="15"/>
              </w:rPr>
            </w:pPr>
            <w:r w:rsidRPr="0BD5E07B">
              <w:rPr>
                <w:sz w:val="15"/>
                <w:szCs w:val="15"/>
              </w:rPr>
              <w:t>Infant Summer 2024 pupil surveys evidenced that teachers ‘give work that challenges them’ in some lessons (20%) and in very few lessons (15%)</w:t>
            </w:r>
          </w:p>
          <w:p w14:paraId="650DF887" w14:textId="2DF61B6C" w:rsidR="275B18AB" w:rsidRDefault="275B18AB" w:rsidP="0BD5E07B">
            <w:pPr>
              <w:rPr>
                <w:sz w:val="15"/>
                <w:szCs w:val="15"/>
              </w:rPr>
            </w:pPr>
            <w:r w:rsidRPr="0BD5E07B">
              <w:rPr>
                <w:sz w:val="15"/>
                <w:szCs w:val="15"/>
              </w:rPr>
              <w:t>Junior Summer 2024 pupil surveys evidenced that teachers ‘give work that challenges them’ in some lessons (34%) and in very few lessons (15%)</w:t>
            </w:r>
          </w:p>
          <w:p w14:paraId="68020CFB" w14:textId="1284E877" w:rsidR="0BD5E07B" w:rsidRDefault="0BD5E07B" w:rsidP="0BD5E07B">
            <w:pPr>
              <w:rPr>
                <w:sz w:val="15"/>
                <w:szCs w:val="15"/>
              </w:rPr>
            </w:pPr>
          </w:p>
          <w:tbl>
            <w:tblPr>
              <w:tblStyle w:val="TableGrid"/>
              <w:tblW w:w="0" w:type="auto"/>
              <w:tblLook w:val="04A0" w:firstRow="1" w:lastRow="0" w:firstColumn="1" w:lastColumn="0" w:noHBand="0" w:noVBand="1"/>
            </w:tblPr>
            <w:tblGrid>
              <w:gridCol w:w="5149"/>
              <w:gridCol w:w="5150"/>
              <w:gridCol w:w="5150"/>
            </w:tblGrid>
            <w:tr w:rsidR="00776233" w14:paraId="4C622A42" w14:textId="77777777" w:rsidTr="0BD5E07B">
              <w:tc>
                <w:tcPr>
                  <w:tcW w:w="5156" w:type="dxa"/>
                </w:tcPr>
                <w:p w14:paraId="30CCF36F" w14:textId="7EDCEB7F" w:rsidR="00776233" w:rsidRPr="00776233" w:rsidRDefault="00776233" w:rsidP="0BD5E07B">
                  <w:pPr>
                    <w:jc w:val="center"/>
                    <w:rPr>
                      <w:b/>
                      <w:bCs/>
                      <w:sz w:val="15"/>
                      <w:szCs w:val="15"/>
                    </w:rPr>
                  </w:pPr>
                  <w:r w:rsidRPr="0BD5E07B">
                    <w:rPr>
                      <w:b/>
                      <w:bCs/>
                      <w:sz w:val="15"/>
                      <w:szCs w:val="15"/>
                    </w:rPr>
                    <w:t xml:space="preserve">September </w:t>
                  </w:r>
                  <w:r w:rsidR="11FC5337" w:rsidRPr="4FD680E6">
                    <w:rPr>
                      <w:b/>
                      <w:bCs/>
                      <w:sz w:val="15"/>
                      <w:szCs w:val="15"/>
                    </w:rPr>
                    <w:t xml:space="preserve">SEND Numbers </w:t>
                  </w:r>
                  <w:r w:rsidRPr="0BD5E07B">
                    <w:rPr>
                      <w:b/>
                      <w:bCs/>
                      <w:sz w:val="15"/>
                      <w:szCs w:val="15"/>
                    </w:rPr>
                    <w:t>202</w:t>
                  </w:r>
                  <w:r w:rsidR="692C38B4" w:rsidRPr="0BD5E07B">
                    <w:rPr>
                      <w:b/>
                      <w:bCs/>
                      <w:sz w:val="15"/>
                      <w:szCs w:val="15"/>
                    </w:rPr>
                    <w:t>4</w:t>
                  </w:r>
                </w:p>
              </w:tc>
              <w:tc>
                <w:tcPr>
                  <w:tcW w:w="5157" w:type="dxa"/>
                </w:tcPr>
                <w:p w14:paraId="41A3C64F" w14:textId="05EAAD8D" w:rsidR="00776233" w:rsidRPr="00776233" w:rsidRDefault="00776233" w:rsidP="0BD5E07B">
                  <w:pPr>
                    <w:jc w:val="center"/>
                    <w:rPr>
                      <w:b/>
                      <w:bCs/>
                      <w:sz w:val="15"/>
                      <w:szCs w:val="15"/>
                    </w:rPr>
                  </w:pPr>
                  <w:r w:rsidRPr="0BD5E07B">
                    <w:rPr>
                      <w:b/>
                      <w:bCs/>
                      <w:sz w:val="15"/>
                      <w:szCs w:val="15"/>
                    </w:rPr>
                    <w:t>January 202</w:t>
                  </w:r>
                  <w:r w:rsidR="65BBB75E" w:rsidRPr="0BD5E07B">
                    <w:rPr>
                      <w:b/>
                      <w:bCs/>
                      <w:sz w:val="15"/>
                      <w:szCs w:val="15"/>
                    </w:rPr>
                    <w:t>5</w:t>
                  </w:r>
                </w:p>
              </w:tc>
              <w:tc>
                <w:tcPr>
                  <w:tcW w:w="5157" w:type="dxa"/>
                </w:tcPr>
                <w:p w14:paraId="42FBAE80" w14:textId="10623DEE" w:rsidR="00776233" w:rsidRPr="00776233" w:rsidRDefault="00776233" w:rsidP="0BD5E07B">
                  <w:pPr>
                    <w:jc w:val="center"/>
                    <w:rPr>
                      <w:b/>
                      <w:bCs/>
                      <w:sz w:val="15"/>
                      <w:szCs w:val="15"/>
                    </w:rPr>
                  </w:pPr>
                  <w:r w:rsidRPr="0BD5E07B">
                    <w:rPr>
                      <w:b/>
                      <w:bCs/>
                      <w:sz w:val="15"/>
                      <w:szCs w:val="15"/>
                    </w:rPr>
                    <w:t>April 202</w:t>
                  </w:r>
                  <w:r w:rsidR="4F489479" w:rsidRPr="0BD5E07B">
                    <w:rPr>
                      <w:b/>
                      <w:bCs/>
                      <w:sz w:val="15"/>
                      <w:szCs w:val="15"/>
                    </w:rPr>
                    <w:t>5</w:t>
                  </w:r>
                </w:p>
              </w:tc>
            </w:tr>
            <w:tr w:rsidR="00776233" w14:paraId="319F9DB5" w14:textId="77777777" w:rsidTr="0BD5E07B">
              <w:tc>
                <w:tcPr>
                  <w:tcW w:w="5156" w:type="dxa"/>
                </w:tcPr>
                <w:p w14:paraId="7AE14EC0" w14:textId="3C0EF0C0" w:rsidR="00776233" w:rsidRDefault="420972E1" w:rsidP="4FD680E6">
                  <w:pPr>
                    <w:rPr>
                      <w:sz w:val="15"/>
                      <w:szCs w:val="15"/>
                    </w:rPr>
                  </w:pPr>
                  <w:r w:rsidRPr="4FD680E6">
                    <w:rPr>
                      <w:sz w:val="15"/>
                      <w:szCs w:val="15"/>
                    </w:rPr>
                    <w:t>Infants (not including EYFS) - 22%</w:t>
                  </w:r>
                  <w:r w:rsidR="3472FEBC" w:rsidRPr="4FD680E6">
                    <w:rPr>
                      <w:sz w:val="15"/>
                      <w:szCs w:val="15"/>
                    </w:rPr>
                    <w:t xml:space="preserve"> (31/92)</w:t>
                  </w:r>
                </w:p>
                <w:p w14:paraId="6CFC03EF" w14:textId="103BA7AF" w:rsidR="00776233" w:rsidRDefault="3472FEBC" w:rsidP="00776233">
                  <w:pPr>
                    <w:rPr>
                      <w:sz w:val="15"/>
                      <w:szCs w:val="15"/>
                    </w:rPr>
                  </w:pPr>
                  <w:r w:rsidRPr="4FD680E6">
                    <w:rPr>
                      <w:sz w:val="15"/>
                      <w:szCs w:val="15"/>
                    </w:rPr>
                    <w:t>Juni</w:t>
                  </w:r>
                  <w:r w:rsidR="7B8F62C6" w:rsidRPr="4FD680E6">
                    <w:rPr>
                      <w:sz w:val="15"/>
                      <w:szCs w:val="15"/>
                    </w:rPr>
                    <w:t>ors – 39% (86/221)</w:t>
                  </w:r>
                </w:p>
              </w:tc>
              <w:tc>
                <w:tcPr>
                  <w:tcW w:w="5157" w:type="dxa"/>
                </w:tcPr>
                <w:p w14:paraId="1B2FDF7D" w14:textId="4D82DAA1" w:rsidR="00776233" w:rsidRDefault="00776233" w:rsidP="00407FFC">
                  <w:pPr>
                    <w:rPr>
                      <w:sz w:val="15"/>
                      <w:szCs w:val="15"/>
                    </w:rPr>
                  </w:pPr>
                </w:p>
              </w:tc>
              <w:tc>
                <w:tcPr>
                  <w:tcW w:w="5157" w:type="dxa"/>
                </w:tcPr>
                <w:p w14:paraId="169D7509" w14:textId="77777777" w:rsidR="00776233" w:rsidRDefault="00776233" w:rsidP="003A770F">
                  <w:pPr>
                    <w:rPr>
                      <w:sz w:val="15"/>
                      <w:szCs w:val="15"/>
                    </w:rPr>
                  </w:pPr>
                </w:p>
              </w:tc>
            </w:tr>
          </w:tbl>
          <w:p w14:paraId="6B5149AA" w14:textId="3D9401A1" w:rsidR="003A770F" w:rsidRPr="003A770F" w:rsidRDefault="003A770F" w:rsidP="003A770F">
            <w:pPr>
              <w:rPr>
                <w:sz w:val="15"/>
                <w:szCs w:val="15"/>
              </w:rPr>
            </w:pPr>
          </w:p>
        </w:tc>
      </w:tr>
      <w:tr w:rsidR="00D0415D" w:rsidRPr="00B62E15" w14:paraId="093FB357" w14:textId="77777777" w:rsidTr="5C051E8D">
        <w:tc>
          <w:tcPr>
            <w:tcW w:w="5225" w:type="dxa"/>
            <w:shd w:val="clear" w:color="auto" w:fill="auto"/>
          </w:tcPr>
          <w:p w14:paraId="0688E375" w14:textId="093BB853" w:rsidR="00D0415D" w:rsidRDefault="00D0415D" w:rsidP="0BD5E07B">
            <w:pPr>
              <w:jc w:val="center"/>
              <w:rPr>
                <w:b/>
                <w:bCs/>
                <w:sz w:val="15"/>
                <w:szCs w:val="15"/>
              </w:rPr>
            </w:pPr>
            <w:r w:rsidRPr="0BD5E07B">
              <w:rPr>
                <w:b/>
                <w:bCs/>
                <w:sz w:val="15"/>
                <w:szCs w:val="15"/>
              </w:rPr>
              <w:t xml:space="preserve">To improve attainment in reading, writing, mathematics and the wider curriculum so that outcomes for </w:t>
            </w:r>
            <w:proofErr w:type="gramStart"/>
            <w:r w:rsidR="3582672D" w:rsidRPr="0BD5E07B">
              <w:rPr>
                <w:b/>
                <w:bCs/>
                <w:sz w:val="15"/>
                <w:szCs w:val="15"/>
              </w:rPr>
              <w:t>Non-SEND</w:t>
            </w:r>
            <w:proofErr w:type="gramEnd"/>
            <w:r w:rsidRPr="0BD5E07B">
              <w:rPr>
                <w:b/>
                <w:bCs/>
                <w:sz w:val="15"/>
                <w:szCs w:val="15"/>
              </w:rPr>
              <w:t xml:space="preserve"> pupils at least meet the National Average at ARE and Greater Depth</w:t>
            </w:r>
          </w:p>
          <w:p w14:paraId="732E0BA7" w14:textId="77777777" w:rsidR="00544151" w:rsidRDefault="00544151" w:rsidP="00D0415D">
            <w:pPr>
              <w:jc w:val="center"/>
              <w:rPr>
                <w:b/>
                <w:sz w:val="15"/>
                <w:szCs w:val="15"/>
              </w:rPr>
            </w:pPr>
          </w:p>
          <w:p w14:paraId="6147E72B" w14:textId="1BE0273F" w:rsidR="00776233" w:rsidRDefault="00D0415D" w:rsidP="00D0415D">
            <w:pPr>
              <w:jc w:val="center"/>
              <w:rPr>
                <w:b/>
                <w:sz w:val="15"/>
                <w:szCs w:val="15"/>
              </w:rPr>
            </w:pPr>
            <w:r>
              <w:rPr>
                <w:b/>
                <w:sz w:val="15"/>
                <w:szCs w:val="15"/>
              </w:rPr>
              <w:t xml:space="preserve">Aspirational target over time will be for 100% of </w:t>
            </w:r>
            <w:proofErr w:type="gramStart"/>
            <w:r w:rsidR="004C4D1F">
              <w:rPr>
                <w:b/>
                <w:sz w:val="15"/>
                <w:szCs w:val="15"/>
              </w:rPr>
              <w:t>Non-SEND</w:t>
            </w:r>
            <w:proofErr w:type="gramEnd"/>
            <w:r>
              <w:rPr>
                <w:b/>
                <w:sz w:val="15"/>
                <w:szCs w:val="15"/>
              </w:rPr>
              <w:t xml:space="preserve"> pupils to meet ARE</w:t>
            </w:r>
            <w:r w:rsidR="00776233">
              <w:rPr>
                <w:b/>
                <w:sz w:val="15"/>
                <w:szCs w:val="15"/>
              </w:rPr>
              <w:t xml:space="preserve">.  </w:t>
            </w:r>
          </w:p>
          <w:p w14:paraId="1D2C052B" w14:textId="708209ED" w:rsidR="00D0415D" w:rsidRDefault="00776233" w:rsidP="0BD5E07B">
            <w:pPr>
              <w:jc w:val="center"/>
              <w:rPr>
                <w:b/>
                <w:bCs/>
                <w:sz w:val="15"/>
                <w:szCs w:val="15"/>
              </w:rPr>
            </w:pPr>
            <w:r w:rsidRPr="0BD5E07B">
              <w:rPr>
                <w:b/>
                <w:bCs/>
                <w:sz w:val="15"/>
                <w:szCs w:val="15"/>
              </w:rPr>
              <w:t>We believe this will be</w:t>
            </w:r>
            <w:r w:rsidR="2738D296" w:rsidRPr="0BD5E07B">
              <w:rPr>
                <w:b/>
                <w:bCs/>
                <w:sz w:val="15"/>
                <w:szCs w:val="15"/>
              </w:rPr>
              <w:t xml:space="preserve"> </w:t>
            </w:r>
            <w:r w:rsidRPr="0BD5E07B">
              <w:rPr>
                <w:b/>
                <w:bCs/>
                <w:sz w:val="15"/>
                <w:szCs w:val="15"/>
              </w:rPr>
              <w:t xml:space="preserve">a </w:t>
            </w:r>
            <w:r w:rsidR="3C010C40" w:rsidRPr="0BD5E07B">
              <w:rPr>
                <w:b/>
                <w:bCs/>
                <w:sz w:val="15"/>
                <w:szCs w:val="15"/>
              </w:rPr>
              <w:t>t</w:t>
            </w:r>
            <w:r w:rsidR="4451E23F" w:rsidRPr="0BD5E07B">
              <w:rPr>
                <w:b/>
                <w:bCs/>
                <w:sz w:val="15"/>
                <w:szCs w:val="15"/>
              </w:rPr>
              <w:t>hree</w:t>
            </w:r>
            <w:r w:rsidR="3C010C40" w:rsidRPr="0BD5E07B">
              <w:rPr>
                <w:b/>
                <w:bCs/>
                <w:sz w:val="15"/>
                <w:szCs w:val="15"/>
              </w:rPr>
              <w:t>-year</w:t>
            </w:r>
            <w:r w:rsidR="707EBFAE" w:rsidRPr="0BD5E07B">
              <w:rPr>
                <w:b/>
                <w:bCs/>
                <w:sz w:val="15"/>
                <w:szCs w:val="15"/>
              </w:rPr>
              <w:t xml:space="preserve"> </w:t>
            </w:r>
            <w:r w:rsidRPr="0BD5E07B">
              <w:rPr>
                <w:b/>
                <w:bCs/>
                <w:sz w:val="15"/>
                <w:szCs w:val="15"/>
              </w:rPr>
              <w:t>journey</w:t>
            </w:r>
            <w:r w:rsidR="39B2738D" w:rsidRPr="0BD5E07B">
              <w:rPr>
                <w:b/>
                <w:bCs/>
                <w:sz w:val="15"/>
                <w:szCs w:val="15"/>
              </w:rPr>
              <w:t xml:space="preserve"> (year one has been </w:t>
            </w:r>
            <w:r w:rsidR="51C9A007" w:rsidRPr="0BD5E07B">
              <w:rPr>
                <w:b/>
                <w:bCs/>
                <w:sz w:val="15"/>
                <w:szCs w:val="15"/>
              </w:rPr>
              <w:t>completed; we are now on our second year</w:t>
            </w:r>
            <w:r w:rsidR="39B2738D" w:rsidRPr="0BD5E07B">
              <w:rPr>
                <w:b/>
                <w:bCs/>
                <w:sz w:val="15"/>
                <w:szCs w:val="15"/>
              </w:rPr>
              <w:t>)</w:t>
            </w:r>
          </w:p>
        </w:tc>
        <w:tc>
          <w:tcPr>
            <w:tcW w:w="5225" w:type="dxa"/>
            <w:shd w:val="clear" w:color="auto" w:fill="auto"/>
          </w:tcPr>
          <w:p w14:paraId="7AE97D77" w14:textId="77777777" w:rsidR="00D0415D" w:rsidRDefault="00D0415D" w:rsidP="00D0415D">
            <w:pPr>
              <w:jc w:val="center"/>
              <w:rPr>
                <w:b/>
                <w:sz w:val="15"/>
                <w:szCs w:val="15"/>
              </w:rPr>
            </w:pPr>
            <w:r w:rsidRPr="00B62E15">
              <w:rPr>
                <w:b/>
                <w:sz w:val="15"/>
                <w:szCs w:val="15"/>
              </w:rPr>
              <w:t xml:space="preserve">To improve attainment in reading, writing, mathematics and the wider curriculum so that outcomes </w:t>
            </w:r>
            <w:r>
              <w:rPr>
                <w:b/>
                <w:sz w:val="15"/>
                <w:szCs w:val="15"/>
              </w:rPr>
              <w:t xml:space="preserve">for targeted SEND pupils meet Age Related Expectations </w:t>
            </w:r>
          </w:p>
          <w:p w14:paraId="23B2ED99" w14:textId="77777777" w:rsidR="00544151" w:rsidRDefault="00544151" w:rsidP="003D19AA">
            <w:pPr>
              <w:rPr>
                <w:b/>
                <w:sz w:val="15"/>
                <w:szCs w:val="15"/>
              </w:rPr>
            </w:pPr>
          </w:p>
          <w:p w14:paraId="33B776C3" w14:textId="2A35D845" w:rsidR="00544151" w:rsidRDefault="00544151" w:rsidP="00544151">
            <w:pPr>
              <w:jc w:val="center"/>
              <w:rPr>
                <w:b/>
                <w:sz w:val="15"/>
                <w:szCs w:val="15"/>
              </w:rPr>
            </w:pPr>
            <w:r>
              <w:rPr>
                <w:b/>
                <w:sz w:val="15"/>
                <w:szCs w:val="15"/>
              </w:rPr>
              <w:t>Aspirational target over time will be for 100% of SEND pupils who do not have Cognition and Learning as a Primary Area of Need to meet ARE.</w:t>
            </w:r>
          </w:p>
          <w:p w14:paraId="3CCEFD11" w14:textId="65F56F1C" w:rsidR="00544151" w:rsidRDefault="00544151" w:rsidP="0BD5E07B">
            <w:pPr>
              <w:jc w:val="center"/>
              <w:rPr>
                <w:b/>
                <w:bCs/>
                <w:sz w:val="15"/>
                <w:szCs w:val="15"/>
              </w:rPr>
            </w:pPr>
            <w:r w:rsidRPr="0BD5E07B">
              <w:rPr>
                <w:b/>
                <w:bCs/>
                <w:sz w:val="15"/>
                <w:szCs w:val="15"/>
              </w:rPr>
              <w:t xml:space="preserve">We believe this will be </w:t>
            </w:r>
            <w:proofErr w:type="gramStart"/>
            <w:r w:rsidR="0321AA59" w:rsidRPr="0BD5E07B">
              <w:rPr>
                <w:b/>
                <w:bCs/>
                <w:sz w:val="15"/>
                <w:szCs w:val="15"/>
              </w:rPr>
              <w:t>t</w:t>
            </w:r>
            <w:r w:rsidR="681A44AA" w:rsidRPr="0BD5E07B">
              <w:rPr>
                <w:b/>
                <w:bCs/>
                <w:sz w:val="15"/>
                <w:szCs w:val="15"/>
              </w:rPr>
              <w:t>hree year</w:t>
            </w:r>
            <w:proofErr w:type="gramEnd"/>
            <w:r w:rsidR="0321AA59" w:rsidRPr="0BD5E07B">
              <w:rPr>
                <w:b/>
                <w:bCs/>
                <w:sz w:val="15"/>
                <w:szCs w:val="15"/>
              </w:rPr>
              <w:t xml:space="preserve"> </w:t>
            </w:r>
            <w:r w:rsidRPr="0BD5E07B">
              <w:rPr>
                <w:b/>
                <w:bCs/>
                <w:sz w:val="15"/>
                <w:szCs w:val="15"/>
              </w:rPr>
              <w:t>journey</w:t>
            </w:r>
            <w:r w:rsidR="00984588" w:rsidRPr="0BD5E07B">
              <w:rPr>
                <w:b/>
                <w:bCs/>
                <w:sz w:val="15"/>
                <w:szCs w:val="15"/>
              </w:rPr>
              <w:t xml:space="preserve"> (year one has been completed; we are now on our second year)</w:t>
            </w:r>
          </w:p>
        </w:tc>
        <w:tc>
          <w:tcPr>
            <w:tcW w:w="5225" w:type="dxa"/>
            <w:shd w:val="clear" w:color="auto" w:fill="auto"/>
          </w:tcPr>
          <w:p w14:paraId="378B2147" w14:textId="2616CCF6" w:rsidR="00D0415D" w:rsidRPr="00B62E15" w:rsidRDefault="00D0415D" w:rsidP="0BD5E07B">
            <w:pPr>
              <w:jc w:val="center"/>
              <w:rPr>
                <w:b/>
                <w:bCs/>
                <w:sz w:val="15"/>
                <w:szCs w:val="15"/>
              </w:rPr>
            </w:pPr>
            <w:r w:rsidRPr="0BD5E07B">
              <w:rPr>
                <w:b/>
                <w:bCs/>
                <w:sz w:val="15"/>
                <w:szCs w:val="15"/>
              </w:rPr>
              <w:t>All children make strong progress from their individual starting points</w:t>
            </w:r>
          </w:p>
          <w:p w14:paraId="734193EE" w14:textId="5A44705D" w:rsidR="00D0415D" w:rsidRPr="00B62E15" w:rsidRDefault="00D0415D" w:rsidP="0BD5E07B">
            <w:pPr>
              <w:jc w:val="center"/>
              <w:rPr>
                <w:b/>
                <w:bCs/>
                <w:sz w:val="15"/>
                <w:szCs w:val="15"/>
              </w:rPr>
            </w:pPr>
          </w:p>
          <w:p w14:paraId="6BCF42B9" w14:textId="5EC8286A" w:rsidR="00D0415D" w:rsidRPr="00B62E15" w:rsidRDefault="00D0415D" w:rsidP="00F477AC">
            <w:pPr>
              <w:contextualSpacing/>
              <w:rPr>
                <w:b/>
                <w:bCs/>
                <w:sz w:val="15"/>
                <w:szCs w:val="15"/>
              </w:rPr>
            </w:pPr>
          </w:p>
        </w:tc>
      </w:tr>
      <w:tr w:rsidR="008978F6" w:rsidRPr="00B62E15" w14:paraId="3A152440" w14:textId="77777777" w:rsidTr="5C051E8D">
        <w:trPr>
          <w:trHeight w:val="56"/>
        </w:trPr>
        <w:tc>
          <w:tcPr>
            <w:tcW w:w="5225" w:type="dxa"/>
            <w:shd w:val="clear" w:color="auto" w:fill="auto"/>
          </w:tcPr>
          <w:p w14:paraId="5B9B3CF8" w14:textId="4FAA2746" w:rsidR="003A770F" w:rsidRPr="00B62E15" w:rsidRDefault="00D0415D" w:rsidP="003A770F">
            <w:pPr>
              <w:jc w:val="center"/>
              <w:rPr>
                <w:b/>
                <w:sz w:val="15"/>
                <w:szCs w:val="15"/>
              </w:rPr>
            </w:pPr>
            <w:proofErr w:type="gramStart"/>
            <w:r>
              <w:rPr>
                <w:b/>
                <w:sz w:val="15"/>
                <w:szCs w:val="15"/>
              </w:rPr>
              <w:t>Non SEND</w:t>
            </w:r>
            <w:proofErr w:type="gramEnd"/>
            <w:r>
              <w:rPr>
                <w:b/>
                <w:sz w:val="15"/>
                <w:szCs w:val="15"/>
              </w:rPr>
              <w:t xml:space="preserve"> Pupils</w:t>
            </w:r>
          </w:p>
        </w:tc>
        <w:tc>
          <w:tcPr>
            <w:tcW w:w="5225" w:type="dxa"/>
            <w:shd w:val="clear" w:color="auto" w:fill="auto"/>
          </w:tcPr>
          <w:p w14:paraId="6D7ED6F9" w14:textId="4B6E5501" w:rsidR="008978F6" w:rsidRPr="00B62E15" w:rsidRDefault="00D0415D" w:rsidP="008978F6">
            <w:pPr>
              <w:jc w:val="center"/>
              <w:rPr>
                <w:b/>
                <w:sz w:val="15"/>
                <w:szCs w:val="15"/>
              </w:rPr>
            </w:pPr>
            <w:r>
              <w:rPr>
                <w:b/>
                <w:sz w:val="15"/>
                <w:szCs w:val="15"/>
              </w:rPr>
              <w:t>SEND Pupils who are targeted to meet End of Year Age Related Expectations</w:t>
            </w:r>
          </w:p>
        </w:tc>
        <w:tc>
          <w:tcPr>
            <w:tcW w:w="5225" w:type="dxa"/>
            <w:shd w:val="clear" w:color="auto" w:fill="auto"/>
          </w:tcPr>
          <w:p w14:paraId="360A0957" w14:textId="60ADCA6B" w:rsidR="008978F6" w:rsidRPr="00B62E15" w:rsidRDefault="00D0415D" w:rsidP="00E023AA">
            <w:pPr>
              <w:jc w:val="center"/>
              <w:rPr>
                <w:b/>
                <w:sz w:val="15"/>
                <w:szCs w:val="15"/>
              </w:rPr>
            </w:pPr>
            <w:r>
              <w:rPr>
                <w:b/>
                <w:sz w:val="15"/>
                <w:szCs w:val="15"/>
              </w:rPr>
              <w:t xml:space="preserve">SEND Pupils </w:t>
            </w:r>
            <w:r w:rsidR="00E023AA">
              <w:rPr>
                <w:b/>
                <w:sz w:val="15"/>
                <w:szCs w:val="15"/>
              </w:rPr>
              <w:t>for whom the gap is widening</w:t>
            </w:r>
          </w:p>
        </w:tc>
      </w:tr>
      <w:tr w:rsidR="004E5725" w:rsidRPr="00B62E15" w14:paraId="7D2FA3B1" w14:textId="77777777" w:rsidTr="5C051E8D">
        <w:trPr>
          <w:trHeight w:val="56"/>
        </w:trPr>
        <w:tc>
          <w:tcPr>
            <w:tcW w:w="15675" w:type="dxa"/>
            <w:gridSpan w:val="3"/>
            <w:shd w:val="clear" w:color="auto" w:fill="auto"/>
          </w:tcPr>
          <w:p w14:paraId="5577CE55" w14:textId="77991B4F" w:rsidR="004E5725" w:rsidRPr="00D1703C" w:rsidRDefault="65E5CC21" w:rsidP="004E5725">
            <w:pPr>
              <w:contextualSpacing/>
              <w:jc w:val="center"/>
              <w:rPr>
                <w:b/>
                <w:sz w:val="15"/>
                <w:szCs w:val="15"/>
              </w:rPr>
            </w:pPr>
            <w:r w:rsidRPr="4FD680E6">
              <w:rPr>
                <w:b/>
                <w:bCs/>
                <w:sz w:val="15"/>
                <w:szCs w:val="15"/>
              </w:rPr>
              <w:t xml:space="preserve">All Pupils - </w:t>
            </w:r>
            <w:r w:rsidR="004E5725" w:rsidRPr="4FD680E6">
              <w:rPr>
                <w:b/>
                <w:bCs/>
                <w:sz w:val="15"/>
                <w:szCs w:val="15"/>
              </w:rPr>
              <w:t>Combined</w:t>
            </w:r>
            <w:r w:rsidR="01819D28" w:rsidRPr="4FD680E6">
              <w:rPr>
                <w:b/>
                <w:bCs/>
                <w:sz w:val="15"/>
                <w:szCs w:val="15"/>
              </w:rPr>
              <w:t xml:space="preserve"> and Reading, Writing and Maths</w:t>
            </w:r>
          </w:p>
          <w:p w14:paraId="215008B3" w14:textId="07582B06" w:rsidR="00664BA7" w:rsidRDefault="00664BA7" w:rsidP="0BD5E07B">
            <w:pPr>
              <w:contextualSpacing/>
              <w:jc w:val="center"/>
              <w:rPr>
                <w:sz w:val="15"/>
                <w:szCs w:val="15"/>
              </w:rPr>
            </w:pPr>
            <w:r w:rsidRPr="0BD5E07B">
              <w:rPr>
                <w:sz w:val="15"/>
                <w:szCs w:val="15"/>
              </w:rPr>
              <w:t xml:space="preserve">By the end of EYFS: </w:t>
            </w:r>
            <w:r w:rsidR="583C6EEB" w:rsidRPr="0BD5E07B">
              <w:rPr>
                <w:sz w:val="15"/>
                <w:szCs w:val="15"/>
              </w:rPr>
              <w:t>xxx</w:t>
            </w:r>
            <w:r w:rsidR="569B7795" w:rsidRPr="4FD680E6">
              <w:rPr>
                <w:sz w:val="15"/>
                <w:szCs w:val="15"/>
              </w:rPr>
              <w:t>, xxx</w:t>
            </w:r>
          </w:p>
          <w:p w14:paraId="703379A4" w14:textId="7C5A1EF5" w:rsidR="004E5725" w:rsidRPr="00D1703C" w:rsidRDefault="004E5725" w:rsidP="0BD5E07B">
            <w:pPr>
              <w:contextualSpacing/>
              <w:jc w:val="center"/>
              <w:rPr>
                <w:sz w:val="15"/>
                <w:szCs w:val="15"/>
              </w:rPr>
            </w:pPr>
            <w:r w:rsidRPr="0BD5E07B">
              <w:rPr>
                <w:sz w:val="15"/>
                <w:szCs w:val="15"/>
              </w:rPr>
              <w:t>By the end of Year 1</w:t>
            </w:r>
            <w:r w:rsidR="00ED3C80" w:rsidRPr="0BD5E07B">
              <w:rPr>
                <w:sz w:val="15"/>
                <w:szCs w:val="15"/>
              </w:rPr>
              <w:t>: 5</w:t>
            </w:r>
            <w:r w:rsidR="698D288A" w:rsidRPr="0BD5E07B">
              <w:rPr>
                <w:sz w:val="15"/>
                <w:szCs w:val="15"/>
              </w:rPr>
              <w:t>5</w:t>
            </w:r>
            <w:r w:rsidR="00ED3C80" w:rsidRPr="0BD5E07B">
              <w:rPr>
                <w:sz w:val="15"/>
                <w:szCs w:val="15"/>
              </w:rPr>
              <w:t>%-59</w:t>
            </w:r>
            <w:r w:rsidR="00ED3C80" w:rsidRPr="4FD680E6">
              <w:rPr>
                <w:sz w:val="15"/>
                <w:szCs w:val="15"/>
              </w:rPr>
              <w:t>%</w:t>
            </w:r>
            <w:r w:rsidR="61138735" w:rsidRPr="4FD680E6">
              <w:rPr>
                <w:sz w:val="15"/>
                <w:szCs w:val="15"/>
              </w:rPr>
              <w:t>, Reading 61%, Writing 61% and Maths 63</w:t>
            </w:r>
            <w:r w:rsidR="00ED3C80" w:rsidRPr="0BD5E07B">
              <w:rPr>
                <w:sz w:val="15"/>
                <w:szCs w:val="15"/>
              </w:rPr>
              <w:t>%</w:t>
            </w:r>
          </w:p>
          <w:p w14:paraId="01CE7A2C" w14:textId="61951AC6" w:rsidR="004E5725" w:rsidRPr="00D1703C" w:rsidRDefault="004E5725" w:rsidP="0BD5E07B">
            <w:pPr>
              <w:contextualSpacing/>
              <w:jc w:val="center"/>
              <w:rPr>
                <w:sz w:val="15"/>
                <w:szCs w:val="15"/>
              </w:rPr>
            </w:pPr>
            <w:r w:rsidRPr="0BD5E07B">
              <w:rPr>
                <w:sz w:val="15"/>
                <w:szCs w:val="15"/>
              </w:rPr>
              <w:t>By the end of Year 2: 5</w:t>
            </w:r>
            <w:r w:rsidR="4F696D1E" w:rsidRPr="0BD5E07B">
              <w:rPr>
                <w:sz w:val="15"/>
                <w:szCs w:val="15"/>
              </w:rPr>
              <w:t>4%-58</w:t>
            </w:r>
            <w:r w:rsidR="4F696D1E" w:rsidRPr="4FD680E6">
              <w:rPr>
                <w:sz w:val="15"/>
                <w:szCs w:val="15"/>
              </w:rPr>
              <w:t>%</w:t>
            </w:r>
            <w:r w:rsidR="2F5B7F14" w:rsidRPr="4FD680E6">
              <w:rPr>
                <w:sz w:val="15"/>
                <w:szCs w:val="15"/>
              </w:rPr>
              <w:t>, Reading 68%, Writing 59% and Maths 68</w:t>
            </w:r>
            <w:r w:rsidR="4F696D1E" w:rsidRPr="0BD5E07B">
              <w:rPr>
                <w:sz w:val="15"/>
                <w:szCs w:val="15"/>
              </w:rPr>
              <w:t>%</w:t>
            </w:r>
          </w:p>
          <w:p w14:paraId="6931AB8B" w14:textId="35462369" w:rsidR="004E5725" w:rsidRPr="00D1703C" w:rsidRDefault="004E5725" w:rsidP="0BD5E07B">
            <w:pPr>
              <w:contextualSpacing/>
              <w:jc w:val="center"/>
              <w:rPr>
                <w:sz w:val="15"/>
                <w:szCs w:val="15"/>
              </w:rPr>
            </w:pPr>
            <w:r w:rsidRPr="0BD5E07B">
              <w:rPr>
                <w:sz w:val="15"/>
                <w:szCs w:val="15"/>
              </w:rPr>
              <w:t>By the end of Year 3: 5</w:t>
            </w:r>
            <w:r w:rsidR="7B06B6D1" w:rsidRPr="0BD5E07B">
              <w:rPr>
                <w:sz w:val="15"/>
                <w:szCs w:val="15"/>
              </w:rPr>
              <w:t>3%-59</w:t>
            </w:r>
            <w:r w:rsidR="7B06B6D1" w:rsidRPr="4FD680E6">
              <w:rPr>
                <w:sz w:val="15"/>
                <w:szCs w:val="15"/>
              </w:rPr>
              <w:t>%</w:t>
            </w:r>
            <w:r w:rsidRPr="4FD680E6">
              <w:rPr>
                <w:sz w:val="15"/>
                <w:szCs w:val="15"/>
              </w:rPr>
              <w:t>%</w:t>
            </w:r>
            <w:r w:rsidR="2F117080" w:rsidRPr="4FD680E6">
              <w:rPr>
                <w:sz w:val="15"/>
                <w:szCs w:val="15"/>
              </w:rPr>
              <w:t>, Reading 65%, Writing 65% and Maths 69%</w:t>
            </w:r>
          </w:p>
          <w:p w14:paraId="318EF13B" w14:textId="7294B8A6" w:rsidR="004E5725" w:rsidRPr="00D1703C" w:rsidRDefault="004E5725" w:rsidP="0BD5E07B">
            <w:pPr>
              <w:contextualSpacing/>
              <w:jc w:val="center"/>
              <w:rPr>
                <w:sz w:val="15"/>
                <w:szCs w:val="15"/>
              </w:rPr>
            </w:pPr>
            <w:r w:rsidRPr="0BD5E07B">
              <w:rPr>
                <w:sz w:val="15"/>
                <w:szCs w:val="15"/>
              </w:rPr>
              <w:t xml:space="preserve">By the end of Year 4: </w:t>
            </w:r>
            <w:r w:rsidR="3A3F7060" w:rsidRPr="0BD5E07B">
              <w:rPr>
                <w:sz w:val="15"/>
                <w:szCs w:val="15"/>
              </w:rPr>
              <w:t>50%-52</w:t>
            </w:r>
            <w:r w:rsidR="3A3F7060" w:rsidRPr="4FD680E6">
              <w:rPr>
                <w:sz w:val="15"/>
                <w:szCs w:val="15"/>
              </w:rPr>
              <w:t>%</w:t>
            </w:r>
            <w:r w:rsidR="14143E38" w:rsidRPr="4FD680E6">
              <w:rPr>
                <w:sz w:val="15"/>
                <w:szCs w:val="15"/>
              </w:rPr>
              <w:t>, Reading 57%, Writing 57% and Maths 63</w:t>
            </w:r>
            <w:r w:rsidR="3A3F7060" w:rsidRPr="0BD5E07B">
              <w:rPr>
                <w:sz w:val="15"/>
                <w:szCs w:val="15"/>
              </w:rPr>
              <w:t>%</w:t>
            </w:r>
          </w:p>
          <w:p w14:paraId="53C926F8" w14:textId="1593FE8F" w:rsidR="004E5725" w:rsidRPr="00D1703C" w:rsidRDefault="004E5725" w:rsidP="0BD5E07B">
            <w:pPr>
              <w:contextualSpacing/>
              <w:jc w:val="center"/>
              <w:rPr>
                <w:sz w:val="15"/>
                <w:szCs w:val="15"/>
              </w:rPr>
            </w:pPr>
            <w:r w:rsidRPr="0BD5E07B">
              <w:rPr>
                <w:sz w:val="15"/>
                <w:szCs w:val="15"/>
              </w:rPr>
              <w:t>By the end of Year 5:</w:t>
            </w:r>
            <w:r w:rsidR="00304E15" w:rsidRPr="0BD5E07B">
              <w:rPr>
                <w:sz w:val="15"/>
                <w:szCs w:val="15"/>
              </w:rPr>
              <w:t xml:space="preserve"> 5</w:t>
            </w:r>
            <w:r w:rsidR="1A47C295" w:rsidRPr="0BD5E07B">
              <w:rPr>
                <w:sz w:val="15"/>
                <w:szCs w:val="15"/>
              </w:rPr>
              <w:t>2</w:t>
            </w:r>
            <w:r w:rsidR="00304E15" w:rsidRPr="0BD5E07B">
              <w:rPr>
                <w:sz w:val="15"/>
                <w:szCs w:val="15"/>
              </w:rPr>
              <w:t>%-</w:t>
            </w:r>
            <w:r w:rsidR="527F2491" w:rsidRPr="0BD5E07B">
              <w:rPr>
                <w:sz w:val="15"/>
                <w:szCs w:val="15"/>
              </w:rPr>
              <w:t>58</w:t>
            </w:r>
            <w:r w:rsidRPr="4FD680E6">
              <w:rPr>
                <w:sz w:val="15"/>
                <w:szCs w:val="15"/>
              </w:rPr>
              <w:t>%</w:t>
            </w:r>
            <w:r w:rsidR="258F6575" w:rsidRPr="4FD680E6">
              <w:rPr>
                <w:sz w:val="15"/>
                <w:szCs w:val="15"/>
              </w:rPr>
              <w:t>, Reading 67%, Writing, 62% and Maths 67</w:t>
            </w:r>
            <w:r w:rsidRPr="0BD5E07B">
              <w:rPr>
                <w:sz w:val="15"/>
                <w:szCs w:val="15"/>
              </w:rPr>
              <w:t>%</w:t>
            </w:r>
          </w:p>
          <w:p w14:paraId="14FE5C82" w14:textId="54E45185" w:rsidR="004E5725" w:rsidRDefault="004E5725" w:rsidP="0BD5E07B">
            <w:pPr>
              <w:jc w:val="center"/>
              <w:rPr>
                <w:sz w:val="15"/>
                <w:szCs w:val="15"/>
              </w:rPr>
            </w:pPr>
            <w:r w:rsidRPr="4FD680E6">
              <w:rPr>
                <w:sz w:val="15"/>
                <w:szCs w:val="15"/>
              </w:rPr>
              <w:t>By the end of Year 6:</w:t>
            </w:r>
            <w:r w:rsidR="00304E15" w:rsidRPr="4FD680E6">
              <w:rPr>
                <w:sz w:val="15"/>
                <w:szCs w:val="15"/>
              </w:rPr>
              <w:t xml:space="preserve"> </w:t>
            </w:r>
            <w:r w:rsidR="248A8C54" w:rsidRPr="4FD680E6">
              <w:rPr>
                <w:sz w:val="15"/>
                <w:szCs w:val="15"/>
              </w:rPr>
              <w:t>6</w:t>
            </w:r>
            <w:r w:rsidR="415D170A" w:rsidRPr="4FD680E6">
              <w:rPr>
                <w:sz w:val="15"/>
                <w:szCs w:val="15"/>
              </w:rPr>
              <w:t>3</w:t>
            </w:r>
            <w:r w:rsidR="248A8C54" w:rsidRPr="4FD680E6">
              <w:rPr>
                <w:sz w:val="15"/>
                <w:szCs w:val="15"/>
              </w:rPr>
              <w:t>%-69</w:t>
            </w:r>
            <w:r w:rsidRPr="4FD680E6">
              <w:rPr>
                <w:sz w:val="15"/>
                <w:szCs w:val="15"/>
              </w:rPr>
              <w:t>%</w:t>
            </w:r>
            <w:r w:rsidR="02C35E93" w:rsidRPr="4FD680E6">
              <w:rPr>
                <w:sz w:val="15"/>
                <w:szCs w:val="15"/>
              </w:rPr>
              <w:t>, Reading 73%, Writing, 73% and Maths 75%</w:t>
            </w:r>
          </w:p>
        </w:tc>
      </w:tr>
      <w:tr w:rsidR="00EA367E" w:rsidRPr="00B62E15" w14:paraId="201680E6" w14:textId="77777777" w:rsidTr="5C051E8D">
        <w:trPr>
          <w:trHeight w:val="1407"/>
        </w:trPr>
        <w:tc>
          <w:tcPr>
            <w:tcW w:w="5225" w:type="dxa"/>
            <w:shd w:val="clear" w:color="auto" w:fill="auto"/>
          </w:tcPr>
          <w:p w14:paraId="3F05EDEC" w14:textId="4CA00F21" w:rsidR="00EA367E" w:rsidRPr="00D0415D" w:rsidRDefault="00EA367E" w:rsidP="0BD5E07B">
            <w:pPr>
              <w:contextualSpacing/>
              <w:rPr>
                <w:sz w:val="15"/>
                <w:szCs w:val="15"/>
              </w:rPr>
            </w:pPr>
            <w:r w:rsidRPr="0BD5E07B">
              <w:rPr>
                <w:sz w:val="15"/>
                <w:szCs w:val="15"/>
              </w:rPr>
              <w:t>By the end of EYFS:</w:t>
            </w:r>
          </w:p>
          <w:p w14:paraId="2E3F09D3" w14:textId="6519E9EB" w:rsidR="00EA367E" w:rsidRPr="00D0415D" w:rsidRDefault="00EA367E" w:rsidP="0BD5E07B">
            <w:pPr>
              <w:contextualSpacing/>
              <w:rPr>
                <w:sz w:val="15"/>
                <w:szCs w:val="15"/>
              </w:rPr>
            </w:pPr>
            <w:r w:rsidRPr="0BD5E07B">
              <w:rPr>
                <w:sz w:val="15"/>
                <w:szCs w:val="15"/>
              </w:rPr>
              <w:t>In Reading, XXX of pupils to meet their ELG</w:t>
            </w:r>
          </w:p>
          <w:p w14:paraId="7286C4CB" w14:textId="516E3116" w:rsidR="00EA367E" w:rsidRPr="00D0415D" w:rsidRDefault="00EA367E" w:rsidP="0BD5E07B">
            <w:pPr>
              <w:contextualSpacing/>
              <w:rPr>
                <w:sz w:val="15"/>
                <w:szCs w:val="15"/>
              </w:rPr>
            </w:pPr>
            <w:r w:rsidRPr="0BD5E07B">
              <w:rPr>
                <w:sz w:val="15"/>
                <w:szCs w:val="15"/>
              </w:rPr>
              <w:t>In Writing, XXX of pupils to meet their ELG</w:t>
            </w:r>
          </w:p>
          <w:p w14:paraId="5ED15492" w14:textId="359DBA56" w:rsidR="00EA367E" w:rsidRPr="00D0415D" w:rsidRDefault="00EA367E" w:rsidP="0BD5E07B">
            <w:pPr>
              <w:contextualSpacing/>
              <w:rPr>
                <w:sz w:val="15"/>
                <w:szCs w:val="15"/>
              </w:rPr>
            </w:pPr>
            <w:r w:rsidRPr="0BD5E07B">
              <w:rPr>
                <w:sz w:val="15"/>
                <w:szCs w:val="15"/>
              </w:rPr>
              <w:t>In Maths, XXX of pupils to meet their ELG</w:t>
            </w:r>
          </w:p>
          <w:p w14:paraId="4A47BC12" w14:textId="77DCE4D1" w:rsidR="00EA367E" w:rsidRPr="00D0415D" w:rsidRDefault="00EA367E" w:rsidP="0BD5E07B">
            <w:pPr>
              <w:contextualSpacing/>
              <w:rPr>
                <w:sz w:val="15"/>
                <w:szCs w:val="15"/>
              </w:rPr>
            </w:pPr>
          </w:p>
          <w:p w14:paraId="25AFC3C3" w14:textId="41A71253" w:rsidR="00EA367E" w:rsidRPr="00D0415D" w:rsidRDefault="00EA367E" w:rsidP="0BD5E07B">
            <w:pPr>
              <w:contextualSpacing/>
              <w:rPr>
                <w:sz w:val="15"/>
                <w:szCs w:val="15"/>
              </w:rPr>
            </w:pPr>
            <w:r w:rsidRPr="0BD5E07B">
              <w:rPr>
                <w:sz w:val="15"/>
                <w:szCs w:val="15"/>
              </w:rPr>
              <w:t>By the end of Year 1:</w:t>
            </w:r>
          </w:p>
          <w:p w14:paraId="0792A390" w14:textId="4DF0B68E" w:rsidR="00EA367E" w:rsidRPr="00D0415D" w:rsidRDefault="00EA367E" w:rsidP="0BD5E07B">
            <w:pPr>
              <w:contextualSpacing/>
              <w:rPr>
                <w:sz w:val="15"/>
                <w:szCs w:val="15"/>
              </w:rPr>
            </w:pPr>
            <w:r w:rsidRPr="0BD5E07B">
              <w:rPr>
                <w:sz w:val="15"/>
                <w:szCs w:val="15"/>
              </w:rPr>
              <w:t>In Reading, 83% (29/35) of pupils to meet ARE</w:t>
            </w:r>
          </w:p>
          <w:p w14:paraId="1473637B" w14:textId="38B197A5" w:rsidR="00EA367E" w:rsidRPr="00D0415D" w:rsidRDefault="00EA367E" w:rsidP="0BD5E07B">
            <w:pPr>
              <w:contextualSpacing/>
              <w:rPr>
                <w:sz w:val="15"/>
                <w:szCs w:val="15"/>
              </w:rPr>
            </w:pPr>
            <w:r w:rsidRPr="0BD5E07B">
              <w:rPr>
                <w:sz w:val="15"/>
                <w:szCs w:val="15"/>
              </w:rPr>
              <w:t>In Writing, 83% (29/35) of pupils to meet ARE</w:t>
            </w:r>
          </w:p>
          <w:p w14:paraId="6ECC9F5E" w14:textId="3D76B99E" w:rsidR="00EA367E" w:rsidRPr="00D0415D" w:rsidRDefault="00EA367E" w:rsidP="0BD5E07B">
            <w:pPr>
              <w:contextualSpacing/>
              <w:rPr>
                <w:sz w:val="15"/>
                <w:szCs w:val="15"/>
              </w:rPr>
            </w:pPr>
            <w:r w:rsidRPr="0BD5E07B">
              <w:rPr>
                <w:sz w:val="15"/>
                <w:szCs w:val="15"/>
              </w:rPr>
              <w:t>In Maths, 85% (30/35) of pupils to meet ARE</w:t>
            </w:r>
          </w:p>
          <w:p w14:paraId="17C92697" w14:textId="28118858" w:rsidR="00EA367E" w:rsidRPr="00D0415D" w:rsidRDefault="00EA367E" w:rsidP="0BD5E07B">
            <w:pPr>
              <w:contextualSpacing/>
              <w:rPr>
                <w:sz w:val="15"/>
                <w:szCs w:val="15"/>
              </w:rPr>
            </w:pPr>
          </w:p>
          <w:p w14:paraId="47B79D83" w14:textId="7AC02B8C" w:rsidR="00EA367E" w:rsidRPr="00D0415D" w:rsidRDefault="00EA367E" w:rsidP="0BD5E07B">
            <w:pPr>
              <w:contextualSpacing/>
              <w:rPr>
                <w:sz w:val="15"/>
                <w:szCs w:val="15"/>
              </w:rPr>
            </w:pPr>
            <w:r w:rsidRPr="0BD5E07B">
              <w:rPr>
                <w:sz w:val="15"/>
                <w:szCs w:val="15"/>
              </w:rPr>
              <w:t>By the end of Year 2:</w:t>
            </w:r>
          </w:p>
          <w:p w14:paraId="6D3E4AC4" w14:textId="6D8B9FFD" w:rsidR="00EA367E" w:rsidRPr="00D0415D" w:rsidRDefault="00EA367E" w:rsidP="0BD5E07B">
            <w:pPr>
              <w:contextualSpacing/>
              <w:rPr>
                <w:sz w:val="15"/>
                <w:szCs w:val="15"/>
              </w:rPr>
            </w:pPr>
            <w:r w:rsidRPr="0BD5E07B">
              <w:rPr>
                <w:sz w:val="15"/>
                <w:szCs w:val="15"/>
              </w:rPr>
              <w:t>In Reading, 96% (26/27) of pupils to meet ARE</w:t>
            </w:r>
          </w:p>
          <w:p w14:paraId="4D6724EB" w14:textId="7C21B533" w:rsidR="00EA367E" w:rsidRPr="00D0415D" w:rsidRDefault="00EA367E" w:rsidP="0BD5E07B">
            <w:pPr>
              <w:contextualSpacing/>
              <w:rPr>
                <w:sz w:val="15"/>
                <w:szCs w:val="15"/>
              </w:rPr>
            </w:pPr>
            <w:r w:rsidRPr="0BD5E07B">
              <w:rPr>
                <w:sz w:val="15"/>
                <w:szCs w:val="15"/>
              </w:rPr>
              <w:t>In Writing, 85% (23/27) of pupils to meet ARE</w:t>
            </w:r>
          </w:p>
          <w:p w14:paraId="4E6F2988" w14:textId="077068CD" w:rsidR="00EA367E" w:rsidRPr="00D0415D" w:rsidRDefault="00EA367E" w:rsidP="0BD5E07B">
            <w:pPr>
              <w:contextualSpacing/>
              <w:rPr>
                <w:sz w:val="15"/>
                <w:szCs w:val="15"/>
              </w:rPr>
            </w:pPr>
            <w:r w:rsidRPr="0BD5E07B">
              <w:rPr>
                <w:sz w:val="15"/>
                <w:szCs w:val="15"/>
              </w:rPr>
              <w:t>In Maths, 96% (26/27) of pupils to meet ARE</w:t>
            </w:r>
          </w:p>
          <w:p w14:paraId="2763EF90" w14:textId="13F14581" w:rsidR="00EA367E" w:rsidRPr="00D0415D" w:rsidRDefault="00EA367E" w:rsidP="0BD5E07B">
            <w:pPr>
              <w:contextualSpacing/>
              <w:rPr>
                <w:sz w:val="15"/>
                <w:szCs w:val="15"/>
              </w:rPr>
            </w:pPr>
          </w:p>
          <w:p w14:paraId="351A4463" w14:textId="4718BD08" w:rsidR="00EA367E" w:rsidRPr="00D0415D" w:rsidRDefault="00EA367E" w:rsidP="0BD5E07B">
            <w:pPr>
              <w:contextualSpacing/>
              <w:rPr>
                <w:sz w:val="15"/>
                <w:szCs w:val="15"/>
              </w:rPr>
            </w:pPr>
            <w:r w:rsidRPr="0BD5E07B">
              <w:rPr>
                <w:sz w:val="15"/>
                <w:szCs w:val="15"/>
              </w:rPr>
              <w:t>By the end of Year 3:</w:t>
            </w:r>
          </w:p>
          <w:p w14:paraId="36D4DC63" w14:textId="44BE227C" w:rsidR="00EA367E" w:rsidRPr="00D0415D" w:rsidRDefault="00EA367E" w:rsidP="0BD5E07B">
            <w:pPr>
              <w:contextualSpacing/>
              <w:rPr>
                <w:sz w:val="15"/>
                <w:szCs w:val="15"/>
              </w:rPr>
            </w:pPr>
            <w:r w:rsidRPr="0BD5E07B">
              <w:rPr>
                <w:sz w:val="15"/>
                <w:szCs w:val="15"/>
              </w:rPr>
              <w:t>In Reading, 94% (31/33) of pupils to meet ARE</w:t>
            </w:r>
          </w:p>
          <w:p w14:paraId="3DB2E4AB" w14:textId="55D31D1A" w:rsidR="00EA367E" w:rsidRPr="00D0415D" w:rsidRDefault="00EA367E" w:rsidP="0BD5E07B">
            <w:pPr>
              <w:contextualSpacing/>
              <w:rPr>
                <w:sz w:val="15"/>
                <w:szCs w:val="15"/>
              </w:rPr>
            </w:pPr>
            <w:r w:rsidRPr="0BD5E07B">
              <w:rPr>
                <w:sz w:val="15"/>
                <w:szCs w:val="15"/>
              </w:rPr>
              <w:t>In Writing, 91% (31/34) of pupils to meet ARE</w:t>
            </w:r>
          </w:p>
          <w:p w14:paraId="12E2AE98" w14:textId="50A42DAF" w:rsidR="00EA367E" w:rsidRPr="00D0415D" w:rsidRDefault="00EA367E" w:rsidP="0BD5E07B">
            <w:pPr>
              <w:contextualSpacing/>
              <w:rPr>
                <w:sz w:val="15"/>
                <w:szCs w:val="15"/>
              </w:rPr>
            </w:pPr>
            <w:r w:rsidRPr="0BD5E07B">
              <w:rPr>
                <w:sz w:val="15"/>
                <w:szCs w:val="15"/>
              </w:rPr>
              <w:t>In Maths, 94% (32/34) of pupils to meet ARE</w:t>
            </w:r>
          </w:p>
          <w:p w14:paraId="4111E5F3" w14:textId="4B9FDCBD" w:rsidR="00EA367E" w:rsidRPr="00D0415D" w:rsidRDefault="00EA367E" w:rsidP="0BD5E07B">
            <w:pPr>
              <w:contextualSpacing/>
              <w:rPr>
                <w:sz w:val="15"/>
                <w:szCs w:val="15"/>
              </w:rPr>
            </w:pPr>
          </w:p>
          <w:p w14:paraId="11C9DEE5" w14:textId="5DEF7C16" w:rsidR="00EA367E" w:rsidRPr="00D0415D" w:rsidRDefault="00EA367E" w:rsidP="0BD5E07B">
            <w:pPr>
              <w:contextualSpacing/>
              <w:rPr>
                <w:sz w:val="15"/>
                <w:szCs w:val="15"/>
              </w:rPr>
            </w:pPr>
            <w:r w:rsidRPr="0BD5E07B">
              <w:rPr>
                <w:sz w:val="15"/>
                <w:szCs w:val="15"/>
              </w:rPr>
              <w:t>By the end of Year 4:</w:t>
            </w:r>
          </w:p>
          <w:p w14:paraId="1FC038C9" w14:textId="0FEEA513" w:rsidR="00EA367E" w:rsidRPr="00D0415D" w:rsidRDefault="00EA367E" w:rsidP="0BD5E07B">
            <w:pPr>
              <w:contextualSpacing/>
              <w:rPr>
                <w:sz w:val="15"/>
                <w:szCs w:val="15"/>
              </w:rPr>
            </w:pPr>
            <w:r w:rsidRPr="0BD5E07B">
              <w:rPr>
                <w:sz w:val="15"/>
                <w:szCs w:val="15"/>
              </w:rPr>
              <w:lastRenderedPageBreak/>
              <w:t>In Reading, 94% (30/32) of pupils to meet ARE</w:t>
            </w:r>
          </w:p>
          <w:p w14:paraId="27188853" w14:textId="6FDD2E34" w:rsidR="00EA367E" w:rsidRPr="00D0415D" w:rsidRDefault="00EA367E" w:rsidP="0BD5E07B">
            <w:pPr>
              <w:contextualSpacing/>
              <w:rPr>
                <w:sz w:val="15"/>
                <w:szCs w:val="15"/>
              </w:rPr>
            </w:pPr>
            <w:r w:rsidRPr="0BD5E07B">
              <w:rPr>
                <w:sz w:val="15"/>
                <w:szCs w:val="15"/>
              </w:rPr>
              <w:t>In Writing, 94% (30/32) of pupils to meet ARE</w:t>
            </w:r>
          </w:p>
          <w:p w14:paraId="08A2464B" w14:textId="1035CFF9" w:rsidR="00EA367E" w:rsidRPr="00D0415D" w:rsidRDefault="00EA367E" w:rsidP="0BD5E07B">
            <w:pPr>
              <w:contextualSpacing/>
              <w:rPr>
                <w:sz w:val="15"/>
                <w:szCs w:val="15"/>
              </w:rPr>
            </w:pPr>
            <w:r w:rsidRPr="0BD5E07B">
              <w:rPr>
                <w:sz w:val="15"/>
                <w:szCs w:val="15"/>
              </w:rPr>
              <w:t>In Maths, 94% (30/32) of pupils to meet ARE</w:t>
            </w:r>
          </w:p>
          <w:p w14:paraId="35FF3009" w14:textId="4DFAE897" w:rsidR="00EA367E" w:rsidRPr="00D0415D" w:rsidRDefault="00EA367E" w:rsidP="0BD5E07B">
            <w:pPr>
              <w:contextualSpacing/>
              <w:rPr>
                <w:sz w:val="15"/>
                <w:szCs w:val="15"/>
              </w:rPr>
            </w:pPr>
          </w:p>
          <w:p w14:paraId="650836E6" w14:textId="165CD37A" w:rsidR="00EA367E" w:rsidRPr="00D0415D" w:rsidRDefault="00EA367E" w:rsidP="0BD5E07B">
            <w:pPr>
              <w:contextualSpacing/>
              <w:rPr>
                <w:sz w:val="15"/>
                <w:szCs w:val="15"/>
              </w:rPr>
            </w:pPr>
            <w:r w:rsidRPr="0BD5E07B">
              <w:rPr>
                <w:sz w:val="15"/>
                <w:szCs w:val="15"/>
              </w:rPr>
              <w:t>By the end of Year 5:</w:t>
            </w:r>
          </w:p>
          <w:p w14:paraId="44DA4D23" w14:textId="5F83BC80" w:rsidR="00EA367E" w:rsidRPr="00D0415D" w:rsidRDefault="00EA367E" w:rsidP="0BD5E07B">
            <w:pPr>
              <w:contextualSpacing/>
              <w:rPr>
                <w:sz w:val="15"/>
                <w:szCs w:val="15"/>
              </w:rPr>
            </w:pPr>
            <w:r w:rsidRPr="0BD5E07B">
              <w:rPr>
                <w:sz w:val="15"/>
                <w:szCs w:val="15"/>
              </w:rPr>
              <w:t>In Reading, 97% (30/31) of pupils to meet ARE</w:t>
            </w:r>
          </w:p>
          <w:p w14:paraId="33757F73" w14:textId="274E2264" w:rsidR="00EA367E" w:rsidRPr="00D0415D" w:rsidRDefault="00EA367E" w:rsidP="0BD5E07B">
            <w:pPr>
              <w:contextualSpacing/>
              <w:rPr>
                <w:sz w:val="15"/>
                <w:szCs w:val="15"/>
              </w:rPr>
            </w:pPr>
            <w:r w:rsidRPr="0BD5E07B">
              <w:rPr>
                <w:sz w:val="15"/>
                <w:szCs w:val="15"/>
              </w:rPr>
              <w:t>In Writing, 87% (27/31) of pupils to meet ARE</w:t>
            </w:r>
          </w:p>
          <w:p w14:paraId="65A3CBD6" w14:textId="0BF33868" w:rsidR="00EA367E" w:rsidRPr="00D0415D" w:rsidRDefault="00EA367E" w:rsidP="0BD5E07B">
            <w:pPr>
              <w:contextualSpacing/>
              <w:rPr>
                <w:sz w:val="15"/>
                <w:szCs w:val="15"/>
              </w:rPr>
            </w:pPr>
            <w:r w:rsidRPr="0BD5E07B">
              <w:rPr>
                <w:sz w:val="15"/>
                <w:szCs w:val="15"/>
              </w:rPr>
              <w:t>In Maths, 94% (29/31) of pupils to meet ARE</w:t>
            </w:r>
          </w:p>
          <w:p w14:paraId="19FF3958" w14:textId="1E3EE550" w:rsidR="00EA367E" w:rsidRPr="00D0415D" w:rsidRDefault="00EA367E" w:rsidP="0BD5E07B">
            <w:pPr>
              <w:contextualSpacing/>
              <w:rPr>
                <w:sz w:val="15"/>
                <w:szCs w:val="15"/>
              </w:rPr>
            </w:pPr>
          </w:p>
          <w:p w14:paraId="310648AD" w14:textId="523E5525" w:rsidR="00EA367E" w:rsidRPr="00D0415D" w:rsidRDefault="00EA367E" w:rsidP="0BD5E07B">
            <w:pPr>
              <w:contextualSpacing/>
              <w:rPr>
                <w:sz w:val="15"/>
                <w:szCs w:val="15"/>
              </w:rPr>
            </w:pPr>
            <w:r w:rsidRPr="0BD5E07B">
              <w:rPr>
                <w:sz w:val="15"/>
                <w:szCs w:val="15"/>
              </w:rPr>
              <w:t>By the end of Year 6:</w:t>
            </w:r>
          </w:p>
          <w:p w14:paraId="04347127" w14:textId="432593CC" w:rsidR="00EA367E" w:rsidRPr="00D0415D" w:rsidRDefault="00EA367E" w:rsidP="0BD5E07B">
            <w:pPr>
              <w:contextualSpacing/>
              <w:rPr>
                <w:sz w:val="15"/>
                <w:szCs w:val="15"/>
              </w:rPr>
            </w:pPr>
            <w:r w:rsidRPr="0BD5E07B">
              <w:rPr>
                <w:sz w:val="15"/>
                <w:szCs w:val="15"/>
              </w:rPr>
              <w:t>In Reading, 94% (32/34) of pupils to meet ARE</w:t>
            </w:r>
          </w:p>
          <w:p w14:paraId="29A8FFE5" w14:textId="467666BA" w:rsidR="00EA367E" w:rsidRPr="00D0415D" w:rsidRDefault="00EA367E" w:rsidP="0BD5E07B">
            <w:pPr>
              <w:contextualSpacing/>
              <w:rPr>
                <w:sz w:val="15"/>
                <w:szCs w:val="15"/>
              </w:rPr>
            </w:pPr>
            <w:r w:rsidRPr="0BD5E07B">
              <w:rPr>
                <w:sz w:val="15"/>
                <w:szCs w:val="15"/>
              </w:rPr>
              <w:t>In Writing, 94% (32/34) of pupils to meet ARE</w:t>
            </w:r>
          </w:p>
          <w:p w14:paraId="7BFE1730" w14:textId="36961934" w:rsidR="00EA367E" w:rsidRPr="00D0415D" w:rsidRDefault="00EA367E" w:rsidP="0BD5E07B">
            <w:pPr>
              <w:contextualSpacing/>
              <w:rPr>
                <w:sz w:val="15"/>
                <w:szCs w:val="15"/>
              </w:rPr>
            </w:pPr>
            <w:r w:rsidRPr="0BD5E07B">
              <w:rPr>
                <w:sz w:val="15"/>
                <w:szCs w:val="15"/>
              </w:rPr>
              <w:t>In Maths, 97% (33/34) of pupils to meet ARE</w:t>
            </w:r>
          </w:p>
        </w:tc>
        <w:tc>
          <w:tcPr>
            <w:tcW w:w="5225" w:type="dxa"/>
            <w:shd w:val="clear" w:color="auto" w:fill="auto"/>
          </w:tcPr>
          <w:p w14:paraId="26687C96" w14:textId="7AF6CAF7" w:rsidR="00ED09B7" w:rsidRPr="004A50DE" w:rsidRDefault="00ED09B7" w:rsidP="0BD5E07B">
            <w:pPr>
              <w:contextualSpacing/>
              <w:rPr>
                <w:sz w:val="15"/>
                <w:szCs w:val="15"/>
              </w:rPr>
            </w:pPr>
            <w:r w:rsidRPr="004A50DE">
              <w:rPr>
                <w:sz w:val="15"/>
                <w:szCs w:val="15"/>
              </w:rPr>
              <w:lastRenderedPageBreak/>
              <w:t>By the end of EYFS:</w:t>
            </w:r>
          </w:p>
          <w:p w14:paraId="30635361" w14:textId="3B41069E" w:rsidR="004A50DE" w:rsidRPr="004A50DE" w:rsidRDefault="004A50DE" w:rsidP="004A50DE">
            <w:pPr>
              <w:contextualSpacing/>
              <w:rPr>
                <w:sz w:val="15"/>
                <w:szCs w:val="15"/>
              </w:rPr>
            </w:pPr>
            <w:r w:rsidRPr="004A50DE">
              <w:rPr>
                <w:sz w:val="15"/>
                <w:szCs w:val="15"/>
              </w:rPr>
              <w:t>XXX of SEND pupils to achieve ELG</w:t>
            </w:r>
          </w:p>
          <w:p w14:paraId="48C2392B" w14:textId="77777777" w:rsidR="00EA367E" w:rsidRPr="004A50DE" w:rsidRDefault="00EA367E" w:rsidP="0BD5E07B">
            <w:pPr>
              <w:contextualSpacing/>
              <w:rPr>
                <w:sz w:val="15"/>
                <w:szCs w:val="15"/>
              </w:rPr>
            </w:pPr>
          </w:p>
          <w:p w14:paraId="5AA5773A" w14:textId="77777777" w:rsidR="00EA367E" w:rsidRDefault="00EA367E" w:rsidP="0BD5E07B">
            <w:pPr>
              <w:contextualSpacing/>
              <w:rPr>
                <w:sz w:val="15"/>
                <w:szCs w:val="15"/>
              </w:rPr>
            </w:pPr>
          </w:p>
          <w:p w14:paraId="37C8D939" w14:textId="77777777" w:rsidR="004A50DE" w:rsidRDefault="004A50DE" w:rsidP="0BD5E07B">
            <w:pPr>
              <w:contextualSpacing/>
              <w:rPr>
                <w:sz w:val="15"/>
                <w:szCs w:val="15"/>
              </w:rPr>
            </w:pPr>
          </w:p>
          <w:p w14:paraId="5B4DF0CA" w14:textId="7B400437" w:rsidR="004A50DE" w:rsidRPr="00D0415D" w:rsidRDefault="004A50DE" w:rsidP="004A50DE">
            <w:pPr>
              <w:contextualSpacing/>
              <w:rPr>
                <w:sz w:val="15"/>
                <w:szCs w:val="15"/>
              </w:rPr>
            </w:pPr>
            <w:r w:rsidRPr="0BD5E07B">
              <w:rPr>
                <w:sz w:val="15"/>
                <w:szCs w:val="15"/>
              </w:rPr>
              <w:t>By the end of Year 1</w:t>
            </w:r>
            <w:r w:rsidR="0B4C3019" w:rsidRPr="4FD680E6">
              <w:rPr>
                <w:sz w:val="15"/>
                <w:szCs w:val="15"/>
              </w:rPr>
              <w:t xml:space="preserve"> (31% SEND)</w:t>
            </w:r>
            <w:r w:rsidRPr="4FD680E6">
              <w:rPr>
                <w:sz w:val="15"/>
                <w:szCs w:val="15"/>
              </w:rPr>
              <w:t>:</w:t>
            </w:r>
          </w:p>
          <w:p w14:paraId="1C3BCF4C" w14:textId="77777777" w:rsidR="004A50DE" w:rsidRDefault="004A50DE" w:rsidP="0BD5E07B">
            <w:pPr>
              <w:contextualSpacing/>
              <w:rPr>
                <w:sz w:val="15"/>
                <w:szCs w:val="15"/>
              </w:rPr>
            </w:pPr>
          </w:p>
          <w:p w14:paraId="1F3050DB" w14:textId="77777777" w:rsidR="00DA2997" w:rsidRDefault="00DA2997" w:rsidP="0BD5E07B">
            <w:pPr>
              <w:contextualSpacing/>
              <w:rPr>
                <w:sz w:val="15"/>
                <w:szCs w:val="15"/>
              </w:rPr>
            </w:pPr>
          </w:p>
          <w:p w14:paraId="1642B5B3" w14:textId="77777777" w:rsidR="00DA2997" w:rsidRDefault="00DA2997" w:rsidP="0BD5E07B">
            <w:pPr>
              <w:contextualSpacing/>
              <w:rPr>
                <w:sz w:val="15"/>
                <w:szCs w:val="15"/>
              </w:rPr>
            </w:pPr>
          </w:p>
          <w:p w14:paraId="1E520FA7" w14:textId="77777777" w:rsidR="00DA2997" w:rsidRDefault="00DA2997" w:rsidP="0BD5E07B">
            <w:pPr>
              <w:contextualSpacing/>
              <w:rPr>
                <w:sz w:val="15"/>
                <w:szCs w:val="15"/>
              </w:rPr>
            </w:pPr>
          </w:p>
          <w:p w14:paraId="7A2B806B" w14:textId="3A5B902D" w:rsidR="00AD0901" w:rsidRPr="00D0415D" w:rsidRDefault="00AD0901" w:rsidP="00AD0901">
            <w:pPr>
              <w:contextualSpacing/>
              <w:rPr>
                <w:sz w:val="15"/>
                <w:szCs w:val="15"/>
              </w:rPr>
            </w:pPr>
            <w:r w:rsidRPr="0BD5E07B">
              <w:rPr>
                <w:sz w:val="15"/>
                <w:szCs w:val="15"/>
              </w:rPr>
              <w:t>By the end of Year 2</w:t>
            </w:r>
            <w:r w:rsidR="53BF87AD" w:rsidRPr="4FD680E6">
              <w:rPr>
                <w:sz w:val="15"/>
                <w:szCs w:val="15"/>
              </w:rPr>
              <w:t xml:space="preserve"> (36% SEND)</w:t>
            </w:r>
            <w:r w:rsidRPr="4FD680E6">
              <w:rPr>
                <w:sz w:val="15"/>
                <w:szCs w:val="15"/>
              </w:rPr>
              <w:t>:</w:t>
            </w:r>
          </w:p>
          <w:p w14:paraId="03C2F90A" w14:textId="01B73675" w:rsidR="0083778B" w:rsidRPr="00D0415D" w:rsidRDefault="0083778B" w:rsidP="0083778B">
            <w:pPr>
              <w:contextualSpacing/>
              <w:rPr>
                <w:sz w:val="15"/>
                <w:szCs w:val="15"/>
              </w:rPr>
            </w:pPr>
            <w:r w:rsidRPr="0BD5E07B">
              <w:rPr>
                <w:sz w:val="15"/>
                <w:szCs w:val="15"/>
              </w:rPr>
              <w:t xml:space="preserve">In Reading, </w:t>
            </w:r>
            <w:r w:rsidR="00F70826">
              <w:rPr>
                <w:sz w:val="15"/>
                <w:szCs w:val="15"/>
              </w:rPr>
              <w:t>24% (4/1</w:t>
            </w:r>
            <w:r w:rsidR="00DD118C">
              <w:rPr>
                <w:sz w:val="15"/>
                <w:szCs w:val="15"/>
              </w:rPr>
              <w:t>7)</w:t>
            </w:r>
            <w:r w:rsidRPr="0BD5E07B">
              <w:rPr>
                <w:sz w:val="15"/>
                <w:szCs w:val="15"/>
              </w:rPr>
              <w:t xml:space="preserve"> of pupils to meet ARE</w:t>
            </w:r>
          </w:p>
          <w:p w14:paraId="69D89A78" w14:textId="5C9B8EB0" w:rsidR="0083778B" w:rsidRPr="00D0415D" w:rsidRDefault="0083778B" w:rsidP="0083778B">
            <w:pPr>
              <w:contextualSpacing/>
              <w:rPr>
                <w:sz w:val="15"/>
                <w:szCs w:val="15"/>
              </w:rPr>
            </w:pPr>
            <w:r w:rsidRPr="0BD5E07B">
              <w:rPr>
                <w:sz w:val="15"/>
                <w:szCs w:val="15"/>
              </w:rPr>
              <w:t xml:space="preserve">In Writing, </w:t>
            </w:r>
            <w:r w:rsidR="001E4F41" w:rsidRPr="001E4F41">
              <w:rPr>
                <w:rFonts w:ascii="Calibri" w:eastAsia="Calibri" w:hAnsi="Calibri" w:cs="Calibri"/>
                <w:color w:val="000000" w:themeColor="text1"/>
                <w:sz w:val="15"/>
                <w:szCs w:val="15"/>
              </w:rPr>
              <w:t>18% (3/17</w:t>
            </w:r>
            <w:r w:rsidRPr="001E4F41">
              <w:rPr>
                <w:sz w:val="15"/>
                <w:szCs w:val="15"/>
              </w:rPr>
              <w:t>)</w:t>
            </w:r>
            <w:r w:rsidRPr="0BD5E07B">
              <w:rPr>
                <w:sz w:val="15"/>
                <w:szCs w:val="15"/>
              </w:rPr>
              <w:t xml:space="preserve"> of pupils to meet ARE</w:t>
            </w:r>
          </w:p>
          <w:p w14:paraId="629E5A90" w14:textId="13F4CF60" w:rsidR="004A7EE0" w:rsidRDefault="0083778B" w:rsidP="0BD5E07B">
            <w:pPr>
              <w:contextualSpacing/>
              <w:rPr>
                <w:sz w:val="15"/>
                <w:szCs w:val="15"/>
              </w:rPr>
            </w:pPr>
            <w:r w:rsidRPr="0BD5E07B">
              <w:rPr>
                <w:sz w:val="15"/>
                <w:szCs w:val="15"/>
              </w:rPr>
              <w:t xml:space="preserve">In Maths, </w:t>
            </w:r>
            <w:r w:rsidR="004A7EE0" w:rsidRPr="004A7EE0">
              <w:rPr>
                <w:sz w:val="15"/>
                <w:szCs w:val="15"/>
              </w:rPr>
              <w:t>24% (4/17)</w:t>
            </w:r>
            <w:r w:rsidR="004A7EE0">
              <w:rPr>
                <w:sz w:val="15"/>
                <w:szCs w:val="15"/>
              </w:rPr>
              <w:t xml:space="preserve"> </w:t>
            </w:r>
            <w:r w:rsidRPr="0BD5E07B">
              <w:rPr>
                <w:sz w:val="15"/>
                <w:szCs w:val="15"/>
              </w:rPr>
              <w:t>of pupils to meet ARE</w:t>
            </w:r>
          </w:p>
          <w:p w14:paraId="523BF37F" w14:textId="77777777" w:rsidR="004A7EE0" w:rsidRDefault="004A7EE0" w:rsidP="0BD5E07B">
            <w:pPr>
              <w:contextualSpacing/>
              <w:rPr>
                <w:sz w:val="15"/>
                <w:szCs w:val="15"/>
              </w:rPr>
            </w:pPr>
          </w:p>
          <w:p w14:paraId="7CB68FCD" w14:textId="6E41924F" w:rsidR="004A7EE0" w:rsidRPr="00D0415D" w:rsidRDefault="004A7EE0" w:rsidP="004A7EE0">
            <w:pPr>
              <w:contextualSpacing/>
              <w:rPr>
                <w:sz w:val="15"/>
                <w:szCs w:val="15"/>
              </w:rPr>
            </w:pPr>
            <w:r w:rsidRPr="0BD5E07B">
              <w:rPr>
                <w:sz w:val="15"/>
                <w:szCs w:val="15"/>
              </w:rPr>
              <w:t xml:space="preserve">By the end of Year </w:t>
            </w:r>
            <w:r w:rsidR="001A231A">
              <w:rPr>
                <w:sz w:val="15"/>
                <w:szCs w:val="15"/>
              </w:rPr>
              <w:t>3</w:t>
            </w:r>
            <w:r w:rsidR="7978DCD8" w:rsidRPr="4FD680E6">
              <w:rPr>
                <w:sz w:val="15"/>
                <w:szCs w:val="15"/>
              </w:rPr>
              <w:t xml:space="preserve"> (36% SEND):</w:t>
            </w:r>
          </w:p>
          <w:p w14:paraId="2827307B" w14:textId="5F4B21FB" w:rsidR="0054724A" w:rsidRPr="0054724A" w:rsidRDefault="0054724A" w:rsidP="0054724A">
            <w:pPr>
              <w:contextualSpacing/>
              <w:rPr>
                <w:sz w:val="15"/>
                <w:szCs w:val="15"/>
              </w:rPr>
            </w:pPr>
            <w:r w:rsidRPr="0054724A">
              <w:rPr>
                <w:sz w:val="15"/>
                <w:szCs w:val="15"/>
              </w:rPr>
              <w:t xml:space="preserve">In Reading, </w:t>
            </w:r>
            <w:r w:rsidR="00C20EC1">
              <w:rPr>
                <w:sz w:val="15"/>
                <w:szCs w:val="15"/>
              </w:rPr>
              <w:t>23</w:t>
            </w:r>
            <w:r w:rsidRPr="0054724A">
              <w:rPr>
                <w:sz w:val="15"/>
                <w:szCs w:val="15"/>
              </w:rPr>
              <w:t>% (</w:t>
            </w:r>
            <w:r w:rsidR="00C20EC1">
              <w:rPr>
                <w:sz w:val="15"/>
                <w:szCs w:val="15"/>
              </w:rPr>
              <w:t>5/22</w:t>
            </w:r>
            <w:r w:rsidRPr="0054724A">
              <w:rPr>
                <w:sz w:val="15"/>
                <w:szCs w:val="15"/>
              </w:rPr>
              <w:t>) of pupils to meet ARE</w:t>
            </w:r>
          </w:p>
          <w:p w14:paraId="027BA4BF" w14:textId="78ED859F" w:rsidR="0054724A" w:rsidRPr="0054724A" w:rsidRDefault="0054724A" w:rsidP="0054724A">
            <w:pPr>
              <w:contextualSpacing/>
              <w:rPr>
                <w:sz w:val="15"/>
                <w:szCs w:val="15"/>
              </w:rPr>
            </w:pPr>
            <w:r w:rsidRPr="0054724A">
              <w:rPr>
                <w:sz w:val="15"/>
                <w:szCs w:val="15"/>
              </w:rPr>
              <w:t xml:space="preserve">In Writing, </w:t>
            </w:r>
            <w:r w:rsidR="00967E88">
              <w:rPr>
                <w:sz w:val="15"/>
                <w:szCs w:val="15"/>
              </w:rPr>
              <w:t>23</w:t>
            </w:r>
            <w:r w:rsidR="00967E88" w:rsidRPr="0054724A">
              <w:rPr>
                <w:sz w:val="15"/>
                <w:szCs w:val="15"/>
              </w:rPr>
              <w:t>% (</w:t>
            </w:r>
            <w:r w:rsidR="00967E88">
              <w:rPr>
                <w:sz w:val="15"/>
                <w:szCs w:val="15"/>
              </w:rPr>
              <w:t>5/22</w:t>
            </w:r>
            <w:r w:rsidR="00967E88" w:rsidRPr="0054724A">
              <w:rPr>
                <w:sz w:val="15"/>
                <w:szCs w:val="15"/>
              </w:rPr>
              <w:t xml:space="preserve">) </w:t>
            </w:r>
            <w:r w:rsidRPr="0054724A">
              <w:rPr>
                <w:sz w:val="15"/>
                <w:szCs w:val="15"/>
              </w:rPr>
              <w:t>of pupils to meet ARE</w:t>
            </w:r>
          </w:p>
          <w:p w14:paraId="5C6BE07E" w14:textId="404C20D9" w:rsidR="0054724A" w:rsidRPr="0054724A" w:rsidRDefault="0054724A" w:rsidP="0054724A">
            <w:pPr>
              <w:contextualSpacing/>
              <w:rPr>
                <w:sz w:val="15"/>
                <w:szCs w:val="15"/>
              </w:rPr>
            </w:pPr>
            <w:r w:rsidRPr="0054724A">
              <w:rPr>
                <w:sz w:val="15"/>
                <w:szCs w:val="15"/>
              </w:rPr>
              <w:t xml:space="preserve">In Maths, </w:t>
            </w:r>
            <w:r w:rsidR="001A7A93">
              <w:rPr>
                <w:sz w:val="15"/>
                <w:szCs w:val="15"/>
              </w:rPr>
              <w:t>2</w:t>
            </w:r>
            <w:r w:rsidR="001B5153">
              <w:rPr>
                <w:sz w:val="15"/>
                <w:szCs w:val="15"/>
              </w:rPr>
              <w:t>7</w:t>
            </w:r>
            <w:r w:rsidR="001A7A93" w:rsidRPr="0054724A">
              <w:rPr>
                <w:sz w:val="15"/>
                <w:szCs w:val="15"/>
              </w:rPr>
              <w:t>% (</w:t>
            </w:r>
            <w:r w:rsidR="001B5153">
              <w:rPr>
                <w:sz w:val="15"/>
                <w:szCs w:val="15"/>
              </w:rPr>
              <w:t>6</w:t>
            </w:r>
            <w:r w:rsidR="001A7A93">
              <w:rPr>
                <w:sz w:val="15"/>
                <w:szCs w:val="15"/>
              </w:rPr>
              <w:t>/22</w:t>
            </w:r>
            <w:r w:rsidR="001A7A93" w:rsidRPr="0054724A">
              <w:rPr>
                <w:sz w:val="15"/>
                <w:szCs w:val="15"/>
              </w:rPr>
              <w:t xml:space="preserve">) </w:t>
            </w:r>
            <w:r w:rsidRPr="0054724A">
              <w:rPr>
                <w:sz w:val="15"/>
                <w:szCs w:val="15"/>
              </w:rPr>
              <w:t>of pupils to meet ARE</w:t>
            </w:r>
          </w:p>
          <w:p w14:paraId="5232AA28" w14:textId="77777777" w:rsidR="004A7EE0" w:rsidRPr="004A50DE" w:rsidRDefault="004A7EE0" w:rsidP="0BD5E07B">
            <w:pPr>
              <w:contextualSpacing/>
              <w:rPr>
                <w:sz w:val="15"/>
                <w:szCs w:val="15"/>
              </w:rPr>
            </w:pPr>
          </w:p>
          <w:p w14:paraId="4B218623" w14:textId="42CE9051" w:rsidR="00AB5A4C" w:rsidRPr="00D0415D" w:rsidRDefault="00AB5A4C" w:rsidP="00AB5A4C">
            <w:pPr>
              <w:contextualSpacing/>
              <w:rPr>
                <w:sz w:val="15"/>
                <w:szCs w:val="15"/>
              </w:rPr>
            </w:pPr>
            <w:r w:rsidRPr="0BD5E07B">
              <w:rPr>
                <w:sz w:val="15"/>
                <w:szCs w:val="15"/>
              </w:rPr>
              <w:t>By the end of Year 4</w:t>
            </w:r>
            <w:r w:rsidR="7F2E856C" w:rsidRPr="4FD680E6">
              <w:rPr>
                <w:sz w:val="15"/>
                <w:szCs w:val="15"/>
              </w:rPr>
              <w:t xml:space="preserve"> (47% SEND):</w:t>
            </w:r>
          </w:p>
          <w:p w14:paraId="778CA28F" w14:textId="3B9B78B7" w:rsidR="00AB5A4C" w:rsidRPr="00D0415D" w:rsidRDefault="00AB5A4C" w:rsidP="00AB5A4C">
            <w:pPr>
              <w:contextualSpacing/>
              <w:rPr>
                <w:sz w:val="15"/>
                <w:szCs w:val="15"/>
              </w:rPr>
            </w:pPr>
            <w:r w:rsidRPr="0BD5E07B">
              <w:rPr>
                <w:sz w:val="15"/>
                <w:szCs w:val="15"/>
              </w:rPr>
              <w:lastRenderedPageBreak/>
              <w:t xml:space="preserve">In Reading, </w:t>
            </w:r>
            <w:r w:rsidR="002D2A1D">
              <w:rPr>
                <w:sz w:val="15"/>
                <w:szCs w:val="15"/>
              </w:rPr>
              <w:t>14% (4/29)</w:t>
            </w:r>
            <w:r w:rsidRPr="0BD5E07B">
              <w:rPr>
                <w:sz w:val="15"/>
                <w:szCs w:val="15"/>
              </w:rPr>
              <w:t xml:space="preserve"> of pupils to meet ARE</w:t>
            </w:r>
          </w:p>
          <w:p w14:paraId="69454321" w14:textId="30D9BDBC" w:rsidR="00AB5A4C" w:rsidRPr="00D0415D" w:rsidRDefault="00AB5A4C" w:rsidP="00AB5A4C">
            <w:pPr>
              <w:contextualSpacing/>
              <w:rPr>
                <w:sz w:val="15"/>
                <w:szCs w:val="15"/>
              </w:rPr>
            </w:pPr>
            <w:r w:rsidRPr="0BD5E07B">
              <w:rPr>
                <w:sz w:val="15"/>
                <w:szCs w:val="15"/>
              </w:rPr>
              <w:t xml:space="preserve">In Writing, </w:t>
            </w:r>
            <w:r w:rsidR="002D2A1D">
              <w:rPr>
                <w:sz w:val="15"/>
                <w:szCs w:val="15"/>
              </w:rPr>
              <w:t>14% (4/29)</w:t>
            </w:r>
            <w:r w:rsidR="002D2A1D" w:rsidRPr="0BD5E07B">
              <w:rPr>
                <w:sz w:val="15"/>
                <w:szCs w:val="15"/>
              </w:rPr>
              <w:t xml:space="preserve"> </w:t>
            </w:r>
            <w:r w:rsidRPr="0BD5E07B">
              <w:rPr>
                <w:sz w:val="15"/>
                <w:szCs w:val="15"/>
              </w:rPr>
              <w:t>of pupils to meet ARE</w:t>
            </w:r>
          </w:p>
          <w:p w14:paraId="212D460C" w14:textId="4E72EB00" w:rsidR="00AB5A4C" w:rsidRPr="00D0415D" w:rsidRDefault="00AB5A4C" w:rsidP="00AB5A4C">
            <w:pPr>
              <w:contextualSpacing/>
              <w:rPr>
                <w:sz w:val="15"/>
                <w:szCs w:val="15"/>
              </w:rPr>
            </w:pPr>
            <w:r w:rsidRPr="0BD5E07B">
              <w:rPr>
                <w:sz w:val="15"/>
                <w:szCs w:val="15"/>
              </w:rPr>
              <w:t xml:space="preserve">In Maths, </w:t>
            </w:r>
            <w:r w:rsidR="00141A4D" w:rsidRPr="00141A4D">
              <w:rPr>
                <w:sz w:val="15"/>
                <w:szCs w:val="15"/>
              </w:rPr>
              <w:t>28% (8/29)</w:t>
            </w:r>
            <w:r w:rsidR="00141A4D">
              <w:rPr>
                <w:sz w:val="15"/>
                <w:szCs w:val="15"/>
              </w:rPr>
              <w:t xml:space="preserve"> </w:t>
            </w:r>
            <w:r w:rsidRPr="0BD5E07B">
              <w:rPr>
                <w:sz w:val="15"/>
                <w:szCs w:val="15"/>
              </w:rPr>
              <w:t>of pupils to meet ARE</w:t>
            </w:r>
          </w:p>
          <w:p w14:paraId="43B9FC81" w14:textId="77777777" w:rsidR="00EA367E" w:rsidRDefault="00EA367E" w:rsidP="0BD5E07B">
            <w:pPr>
              <w:contextualSpacing/>
              <w:rPr>
                <w:sz w:val="15"/>
                <w:szCs w:val="15"/>
              </w:rPr>
            </w:pPr>
          </w:p>
          <w:p w14:paraId="5C2F1E77" w14:textId="0C2E1412" w:rsidR="0045230F" w:rsidRPr="00D0415D" w:rsidRDefault="0045230F" w:rsidP="0045230F">
            <w:pPr>
              <w:contextualSpacing/>
              <w:rPr>
                <w:sz w:val="15"/>
                <w:szCs w:val="15"/>
              </w:rPr>
            </w:pPr>
            <w:r w:rsidRPr="0BD5E07B">
              <w:rPr>
                <w:sz w:val="15"/>
                <w:szCs w:val="15"/>
              </w:rPr>
              <w:t>By the end of Year 5</w:t>
            </w:r>
            <w:r w:rsidR="4737C0A2" w:rsidRPr="4FD680E6">
              <w:rPr>
                <w:sz w:val="15"/>
                <w:szCs w:val="15"/>
              </w:rPr>
              <w:t xml:space="preserve"> (40% SEND):</w:t>
            </w:r>
          </w:p>
          <w:p w14:paraId="57204D7D" w14:textId="3F5E2631" w:rsidR="004A66AC" w:rsidRPr="00D0415D" w:rsidRDefault="004A66AC" w:rsidP="004A66AC">
            <w:pPr>
              <w:contextualSpacing/>
              <w:rPr>
                <w:sz w:val="15"/>
                <w:szCs w:val="15"/>
              </w:rPr>
            </w:pPr>
            <w:r w:rsidRPr="0BD5E07B">
              <w:rPr>
                <w:sz w:val="15"/>
                <w:szCs w:val="15"/>
              </w:rPr>
              <w:t xml:space="preserve">In Reading, </w:t>
            </w:r>
            <w:r w:rsidR="00203D57" w:rsidRPr="00CB054B">
              <w:rPr>
                <w:rFonts w:ascii="Calibri" w:eastAsia="Calibri" w:hAnsi="Calibri" w:cs="Calibri"/>
                <w:color w:val="000000" w:themeColor="text1"/>
                <w:sz w:val="15"/>
                <w:szCs w:val="15"/>
              </w:rPr>
              <w:t xml:space="preserve">24% (5/21) </w:t>
            </w:r>
            <w:r w:rsidRPr="0BD5E07B">
              <w:rPr>
                <w:sz w:val="15"/>
                <w:szCs w:val="15"/>
              </w:rPr>
              <w:t>of pupils to meet ARE</w:t>
            </w:r>
          </w:p>
          <w:p w14:paraId="0D4986C3" w14:textId="014AD82F" w:rsidR="004A66AC" w:rsidRPr="00D0415D" w:rsidRDefault="004A66AC" w:rsidP="004A66AC">
            <w:pPr>
              <w:contextualSpacing/>
              <w:rPr>
                <w:sz w:val="15"/>
                <w:szCs w:val="15"/>
              </w:rPr>
            </w:pPr>
            <w:r w:rsidRPr="0BD5E07B">
              <w:rPr>
                <w:sz w:val="15"/>
                <w:szCs w:val="15"/>
              </w:rPr>
              <w:t xml:space="preserve">In Writing, </w:t>
            </w:r>
            <w:r w:rsidR="00CB054B" w:rsidRPr="00CB054B">
              <w:rPr>
                <w:rFonts w:ascii="Calibri" w:eastAsia="Calibri" w:hAnsi="Calibri" w:cs="Calibri"/>
                <w:color w:val="000000" w:themeColor="text1"/>
                <w:sz w:val="15"/>
                <w:szCs w:val="15"/>
              </w:rPr>
              <w:t xml:space="preserve">24% (5/21) </w:t>
            </w:r>
            <w:r w:rsidRPr="0BD5E07B">
              <w:rPr>
                <w:sz w:val="15"/>
                <w:szCs w:val="15"/>
              </w:rPr>
              <w:t>of pupils to meet ARE</w:t>
            </w:r>
          </w:p>
          <w:p w14:paraId="58C38BDA" w14:textId="6EC359D3" w:rsidR="004A66AC" w:rsidRPr="00D0415D" w:rsidRDefault="004A66AC" w:rsidP="004A66AC">
            <w:pPr>
              <w:contextualSpacing/>
              <w:rPr>
                <w:sz w:val="15"/>
                <w:szCs w:val="15"/>
              </w:rPr>
            </w:pPr>
            <w:r w:rsidRPr="0BD5E07B">
              <w:rPr>
                <w:sz w:val="15"/>
                <w:szCs w:val="15"/>
              </w:rPr>
              <w:t xml:space="preserve">In Maths, </w:t>
            </w:r>
            <w:r w:rsidR="00D1397E" w:rsidRPr="00D1397E">
              <w:rPr>
                <w:sz w:val="15"/>
                <w:szCs w:val="15"/>
              </w:rPr>
              <w:t>29% (6/21)</w:t>
            </w:r>
            <w:r w:rsidR="00D1397E">
              <w:rPr>
                <w:sz w:val="15"/>
                <w:szCs w:val="15"/>
              </w:rPr>
              <w:t xml:space="preserve"> </w:t>
            </w:r>
            <w:r w:rsidRPr="0BD5E07B">
              <w:rPr>
                <w:sz w:val="15"/>
                <w:szCs w:val="15"/>
              </w:rPr>
              <w:t>of pupils to meet ARE</w:t>
            </w:r>
          </w:p>
          <w:p w14:paraId="2432AD0A" w14:textId="77777777" w:rsidR="00141A4D" w:rsidRDefault="00141A4D" w:rsidP="0BD5E07B">
            <w:pPr>
              <w:contextualSpacing/>
              <w:rPr>
                <w:sz w:val="15"/>
                <w:szCs w:val="15"/>
              </w:rPr>
            </w:pPr>
          </w:p>
          <w:p w14:paraId="331E948F" w14:textId="2B9807AF" w:rsidR="00D1397E" w:rsidRDefault="00D1397E" w:rsidP="00D1397E">
            <w:pPr>
              <w:contextualSpacing/>
              <w:rPr>
                <w:sz w:val="15"/>
                <w:szCs w:val="15"/>
              </w:rPr>
            </w:pPr>
            <w:r w:rsidRPr="0BD5E07B">
              <w:rPr>
                <w:sz w:val="15"/>
                <w:szCs w:val="15"/>
              </w:rPr>
              <w:t xml:space="preserve">By the end of Year </w:t>
            </w:r>
            <w:r>
              <w:rPr>
                <w:sz w:val="15"/>
                <w:szCs w:val="15"/>
              </w:rPr>
              <w:t>6</w:t>
            </w:r>
            <w:r w:rsidR="631257B1" w:rsidRPr="4FD680E6">
              <w:rPr>
                <w:sz w:val="15"/>
                <w:szCs w:val="15"/>
              </w:rPr>
              <w:t xml:space="preserve"> (32% SEND):</w:t>
            </w:r>
          </w:p>
          <w:p w14:paraId="0B04ED32" w14:textId="44AC7744" w:rsidR="004B0C73" w:rsidRPr="0094651C" w:rsidRDefault="004B0C73" w:rsidP="0094651C">
            <w:pPr>
              <w:spacing w:line="259" w:lineRule="auto"/>
              <w:rPr>
                <w:rFonts w:ascii="Calibri" w:eastAsia="Calibri" w:hAnsi="Calibri" w:cs="Calibri"/>
                <w:color w:val="000000" w:themeColor="text1"/>
                <w:sz w:val="15"/>
                <w:szCs w:val="15"/>
                <w:lang w:val="en-US"/>
              </w:rPr>
            </w:pPr>
            <w:r w:rsidRPr="0BD5E07B">
              <w:rPr>
                <w:sz w:val="15"/>
                <w:szCs w:val="15"/>
              </w:rPr>
              <w:t>In Reading,</w:t>
            </w:r>
            <w:r w:rsidR="0094651C">
              <w:rPr>
                <w:sz w:val="15"/>
                <w:szCs w:val="15"/>
              </w:rPr>
              <w:t xml:space="preserve"> </w:t>
            </w:r>
            <w:r w:rsidR="0094651C" w:rsidRPr="0094651C">
              <w:rPr>
                <w:rFonts w:ascii="Calibri" w:eastAsia="Calibri" w:hAnsi="Calibri" w:cs="Calibri"/>
                <w:color w:val="000000" w:themeColor="text1"/>
                <w:sz w:val="15"/>
                <w:szCs w:val="15"/>
              </w:rPr>
              <w:t>33% (6/18)</w:t>
            </w:r>
            <w:r w:rsidR="0094651C">
              <w:rPr>
                <w:rFonts w:ascii="Calibri" w:eastAsia="Calibri" w:hAnsi="Calibri" w:cs="Calibri"/>
                <w:color w:val="000000" w:themeColor="text1"/>
                <w:sz w:val="15"/>
                <w:szCs w:val="15"/>
              </w:rPr>
              <w:t xml:space="preserve"> o</w:t>
            </w:r>
            <w:r w:rsidRPr="0BD5E07B">
              <w:rPr>
                <w:sz w:val="15"/>
                <w:szCs w:val="15"/>
              </w:rPr>
              <w:t>f pupils to meet ARE</w:t>
            </w:r>
          </w:p>
          <w:p w14:paraId="570C5BF0" w14:textId="10368365" w:rsidR="004B0C73" w:rsidRPr="00D0415D" w:rsidRDefault="004B0C73" w:rsidP="004B0C73">
            <w:pPr>
              <w:contextualSpacing/>
              <w:rPr>
                <w:sz w:val="15"/>
                <w:szCs w:val="15"/>
              </w:rPr>
            </w:pPr>
            <w:r w:rsidRPr="0BD5E07B">
              <w:rPr>
                <w:sz w:val="15"/>
                <w:szCs w:val="15"/>
              </w:rPr>
              <w:t xml:space="preserve">In Writing, </w:t>
            </w:r>
            <w:r w:rsidR="008B19E6" w:rsidRPr="0094651C">
              <w:rPr>
                <w:rFonts w:ascii="Calibri" w:eastAsia="Calibri" w:hAnsi="Calibri" w:cs="Calibri"/>
                <w:color w:val="000000" w:themeColor="text1"/>
                <w:sz w:val="15"/>
                <w:szCs w:val="15"/>
              </w:rPr>
              <w:t>33% (6/18)</w:t>
            </w:r>
            <w:r w:rsidR="008B19E6">
              <w:rPr>
                <w:rFonts w:ascii="Calibri" w:eastAsia="Calibri" w:hAnsi="Calibri" w:cs="Calibri"/>
                <w:color w:val="000000" w:themeColor="text1"/>
                <w:sz w:val="15"/>
                <w:szCs w:val="15"/>
              </w:rPr>
              <w:t xml:space="preserve"> </w:t>
            </w:r>
            <w:r w:rsidRPr="0BD5E07B">
              <w:rPr>
                <w:sz w:val="15"/>
                <w:szCs w:val="15"/>
              </w:rPr>
              <w:t>of pupils to meet ARE</w:t>
            </w:r>
          </w:p>
          <w:p w14:paraId="5DCC7B54" w14:textId="55A155CF" w:rsidR="00EA367E" w:rsidRPr="004A50DE" w:rsidRDefault="004B0C73" w:rsidP="0BD5E07B">
            <w:pPr>
              <w:contextualSpacing/>
              <w:rPr>
                <w:sz w:val="15"/>
                <w:szCs w:val="15"/>
              </w:rPr>
            </w:pPr>
            <w:r w:rsidRPr="0BD5E07B">
              <w:rPr>
                <w:sz w:val="15"/>
                <w:szCs w:val="15"/>
              </w:rPr>
              <w:t xml:space="preserve">In Maths, </w:t>
            </w:r>
            <w:r w:rsidR="008B19E6" w:rsidRPr="0094651C">
              <w:rPr>
                <w:rFonts w:ascii="Calibri" w:eastAsia="Calibri" w:hAnsi="Calibri" w:cs="Calibri"/>
                <w:color w:val="000000" w:themeColor="text1"/>
                <w:sz w:val="15"/>
                <w:szCs w:val="15"/>
              </w:rPr>
              <w:t>33% (6/18)</w:t>
            </w:r>
            <w:r w:rsidR="008B19E6">
              <w:rPr>
                <w:rFonts w:ascii="Calibri" w:eastAsia="Calibri" w:hAnsi="Calibri" w:cs="Calibri"/>
                <w:color w:val="000000" w:themeColor="text1"/>
                <w:sz w:val="15"/>
                <w:szCs w:val="15"/>
              </w:rPr>
              <w:t xml:space="preserve"> </w:t>
            </w:r>
            <w:r w:rsidRPr="0BD5E07B">
              <w:rPr>
                <w:sz w:val="15"/>
                <w:szCs w:val="15"/>
              </w:rPr>
              <w:t>of pupils to meet ARE</w:t>
            </w:r>
          </w:p>
        </w:tc>
        <w:tc>
          <w:tcPr>
            <w:tcW w:w="5225" w:type="dxa"/>
            <w:vMerge w:val="restart"/>
            <w:shd w:val="clear" w:color="auto" w:fill="auto"/>
          </w:tcPr>
          <w:p w14:paraId="28BB0062" w14:textId="029E28E6" w:rsidR="09ADBFF9" w:rsidRDefault="201F11F0" w:rsidP="4A50AE78">
            <w:pPr>
              <w:spacing w:line="259" w:lineRule="auto"/>
              <w:rPr>
                <w:sz w:val="15"/>
                <w:szCs w:val="15"/>
              </w:rPr>
            </w:pPr>
            <w:r w:rsidRPr="4A50AE78">
              <w:rPr>
                <w:sz w:val="15"/>
                <w:szCs w:val="15"/>
              </w:rPr>
              <w:lastRenderedPageBreak/>
              <w:t xml:space="preserve">1.2 </w:t>
            </w:r>
            <w:r w:rsidR="09ADBFF9" w:rsidRPr="4A50AE78">
              <w:rPr>
                <w:sz w:val="15"/>
                <w:szCs w:val="15"/>
              </w:rPr>
              <w:t xml:space="preserve">Children with </w:t>
            </w:r>
            <w:r w:rsidR="61885F9E" w:rsidRPr="4A50AE78">
              <w:rPr>
                <w:sz w:val="15"/>
                <w:szCs w:val="15"/>
              </w:rPr>
              <w:t>Cognition</w:t>
            </w:r>
            <w:r w:rsidR="09ADBFF9" w:rsidRPr="4A50AE78">
              <w:rPr>
                <w:sz w:val="15"/>
                <w:szCs w:val="15"/>
              </w:rPr>
              <w:t xml:space="preserve"> and Learning as their Primary Need, at least one </w:t>
            </w:r>
            <w:r w:rsidR="74BCABE8" w:rsidRPr="4A50AE78">
              <w:rPr>
                <w:sz w:val="15"/>
                <w:szCs w:val="15"/>
              </w:rPr>
              <w:t>year's</w:t>
            </w:r>
            <w:r w:rsidR="09ADBFF9" w:rsidRPr="4A50AE78">
              <w:rPr>
                <w:sz w:val="15"/>
                <w:szCs w:val="15"/>
              </w:rPr>
              <w:t xml:space="preserve"> progress is made in every strand</w:t>
            </w:r>
            <w:r w:rsidR="1BB85C9A" w:rsidRPr="4A50AE78">
              <w:rPr>
                <w:sz w:val="15"/>
                <w:szCs w:val="15"/>
              </w:rPr>
              <w:t>.</w:t>
            </w:r>
          </w:p>
          <w:p w14:paraId="54D72D11" w14:textId="76A2828F" w:rsidR="00F477AC" w:rsidRDefault="00F477AC" w:rsidP="0BD5E07B">
            <w:pPr>
              <w:rPr>
                <w:sz w:val="15"/>
                <w:szCs w:val="15"/>
                <w:highlight w:val="yellow"/>
              </w:rPr>
            </w:pPr>
          </w:p>
          <w:p w14:paraId="08A43F21" w14:textId="1999FA57" w:rsidR="00EA367E" w:rsidRPr="00E023AA" w:rsidRDefault="6B8F159A" w:rsidP="0BD5E07B">
            <w:pPr>
              <w:rPr>
                <w:sz w:val="15"/>
                <w:szCs w:val="15"/>
              </w:rPr>
            </w:pPr>
            <w:r w:rsidRPr="4A50AE78">
              <w:rPr>
                <w:sz w:val="15"/>
                <w:szCs w:val="15"/>
              </w:rPr>
              <w:t xml:space="preserve">1.3 </w:t>
            </w:r>
            <w:r w:rsidR="00EA367E" w:rsidRPr="4A50AE78">
              <w:rPr>
                <w:sz w:val="15"/>
                <w:szCs w:val="15"/>
              </w:rPr>
              <w:t xml:space="preserve">Aspirational expectations are in place for children with EHCPs.  Outcomes, provision and short-term targets are understood by adults in the year team, utilised in planning and progress tracked. </w:t>
            </w:r>
          </w:p>
        </w:tc>
      </w:tr>
      <w:tr w:rsidR="00EA367E" w14:paraId="2A7F4EBB" w14:textId="77777777" w:rsidTr="5C051E8D">
        <w:trPr>
          <w:trHeight w:val="1407"/>
        </w:trPr>
        <w:tc>
          <w:tcPr>
            <w:tcW w:w="10450" w:type="dxa"/>
            <w:gridSpan w:val="2"/>
            <w:shd w:val="clear" w:color="auto" w:fill="auto"/>
          </w:tcPr>
          <w:p w14:paraId="15D132FB" w14:textId="0D66C589" w:rsidR="00EA367E" w:rsidRPr="008467D4" w:rsidRDefault="008467D4" w:rsidP="0BD5E07B">
            <w:pPr>
              <w:rPr>
                <w:rFonts w:ascii="Calibri" w:eastAsia="Calibri" w:hAnsi="Calibri" w:cs="Calibri"/>
                <w:sz w:val="15"/>
                <w:szCs w:val="15"/>
              </w:rPr>
            </w:pPr>
            <w:r w:rsidRPr="008467D4">
              <w:rPr>
                <w:rFonts w:ascii="Calibri" w:eastAsia="Calibri" w:hAnsi="Calibri" w:cs="Calibri"/>
                <w:color w:val="000000" w:themeColor="text1"/>
                <w:sz w:val="15"/>
                <w:szCs w:val="15"/>
              </w:rPr>
              <w:t xml:space="preserve">1.1 </w:t>
            </w:r>
            <w:r w:rsidR="00EA367E" w:rsidRPr="008467D4">
              <w:rPr>
                <w:rFonts w:ascii="Calibri" w:eastAsia="Calibri" w:hAnsi="Calibri" w:cs="Calibri"/>
                <w:color w:val="000000" w:themeColor="text1"/>
                <w:sz w:val="15"/>
                <w:szCs w:val="15"/>
              </w:rPr>
              <w:t>To use assessment trackers and Domain Analysis to plan opportunities that enable off track/not making expected progress children to close gaps in skills and understanding through:</w:t>
            </w:r>
          </w:p>
          <w:p w14:paraId="159D8FA4" w14:textId="7B289E8C" w:rsidR="00EA367E" w:rsidRPr="008467D4" w:rsidRDefault="00EA367E" w:rsidP="0BD5E07B">
            <w:pPr>
              <w:pStyle w:val="ListParagraph"/>
              <w:numPr>
                <w:ilvl w:val="0"/>
                <w:numId w:val="2"/>
              </w:numPr>
              <w:spacing w:after="0"/>
              <w:rPr>
                <w:rFonts w:eastAsia="Calibri" w:cs="Calibri"/>
                <w:sz w:val="15"/>
                <w:szCs w:val="15"/>
              </w:rPr>
            </w:pPr>
            <w:r w:rsidRPr="5C051E8D">
              <w:rPr>
                <w:rFonts w:eastAsia="Calibri" w:cs="Calibri"/>
                <w:color w:val="000000" w:themeColor="text1"/>
                <w:sz w:val="15"/>
                <w:szCs w:val="15"/>
              </w:rPr>
              <w:t>Assessment for Learning</w:t>
            </w:r>
            <w:r w:rsidR="236DBA9F" w:rsidRPr="5C051E8D">
              <w:rPr>
                <w:rFonts w:eastAsia="Calibri" w:cs="Calibri"/>
                <w:color w:val="000000" w:themeColor="text1"/>
                <w:sz w:val="15"/>
                <w:szCs w:val="15"/>
              </w:rPr>
              <w:t xml:space="preserve"> (</w:t>
            </w:r>
            <w:r w:rsidR="6FD51A19" w:rsidRPr="5C051E8D">
              <w:rPr>
                <w:rFonts w:eastAsia="Calibri" w:cs="Calibri"/>
                <w:color w:val="000000" w:themeColor="text1"/>
                <w:sz w:val="15"/>
                <w:szCs w:val="15"/>
              </w:rPr>
              <w:t xml:space="preserve">including </w:t>
            </w:r>
            <w:r w:rsidR="236DBA9F" w:rsidRPr="5C051E8D">
              <w:rPr>
                <w:rFonts w:eastAsia="Calibri" w:cs="Calibri"/>
                <w:color w:val="000000" w:themeColor="text1"/>
                <w:sz w:val="15"/>
                <w:szCs w:val="15"/>
              </w:rPr>
              <w:t>flexible grouping)</w:t>
            </w:r>
          </w:p>
          <w:p w14:paraId="589C52DB" w14:textId="77777777" w:rsidR="00EA367E" w:rsidRPr="008467D4" w:rsidRDefault="00EA367E" w:rsidP="0BD5E07B">
            <w:pPr>
              <w:pStyle w:val="ListParagraph"/>
              <w:numPr>
                <w:ilvl w:val="0"/>
                <w:numId w:val="2"/>
              </w:numPr>
              <w:spacing w:after="0"/>
              <w:rPr>
                <w:rFonts w:eastAsia="Calibri" w:cs="Calibri"/>
                <w:sz w:val="15"/>
                <w:szCs w:val="15"/>
              </w:rPr>
            </w:pPr>
            <w:r w:rsidRPr="008467D4">
              <w:rPr>
                <w:rFonts w:eastAsia="Calibri" w:cs="Calibri"/>
                <w:color w:val="000000" w:themeColor="text1"/>
                <w:sz w:val="15"/>
                <w:szCs w:val="15"/>
              </w:rPr>
              <w:t>Tutoring</w:t>
            </w:r>
          </w:p>
          <w:p w14:paraId="002371F5" w14:textId="77777777" w:rsidR="00EA367E" w:rsidRPr="008467D4" w:rsidRDefault="00EA367E" w:rsidP="0BD5E07B">
            <w:pPr>
              <w:pStyle w:val="ListParagraph"/>
              <w:numPr>
                <w:ilvl w:val="0"/>
                <w:numId w:val="2"/>
              </w:numPr>
              <w:spacing w:after="0"/>
              <w:rPr>
                <w:rFonts w:eastAsia="Calibri" w:cs="Calibri"/>
                <w:sz w:val="15"/>
                <w:szCs w:val="15"/>
              </w:rPr>
            </w:pPr>
            <w:r w:rsidRPr="008467D4">
              <w:rPr>
                <w:rFonts w:eastAsia="Calibri" w:cs="Calibri"/>
                <w:color w:val="000000" w:themeColor="text1"/>
                <w:sz w:val="15"/>
                <w:szCs w:val="15"/>
              </w:rPr>
              <w:t>Retrieval Tasks</w:t>
            </w:r>
          </w:p>
          <w:p w14:paraId="6AD761AC" w14:textId="77777777" w:rsidR="00EA367E" w:rsidRPr="008467D4" w:rsidRDefault="00EA367E" w:rsidP="0BD5E07B">
            <w:pPr>
              <w:pStyle w:val="ListParagraph"/>
              <w:numPr>
                <w:ilvl w:val="0"/>
                <w:numId w:val="2"/>
              </w:numPr>
              <w:spacing w:after="0"/>
              <w:rPr>
                <w:rFonts w:eastAsia="Calibri" w:cs="Calibri"/>
                <w:sz w:val="15"/>
                <w:szCs w:val="15"/>
              </w:rPr>
            </w:pPr>
            <w:r w:rsidRPr="008467D4">
              <w:rPr>
                <w:rFonts w:eastAsia="Calibri" w:cs="Calibri"/>
                <w:color w:val="000000" w:themeColor="text1"/>
                <w:sz w:val="15"/>
                <w:szCs w:val="15"/>
              </w:rPr>
              <w:t xml:space="preserve">Revisiting ‘I do, </w:t>
            </w:r>
            <w:proofErr w:type="gramStart"/>
            <w:r w:rsidRPr="008467D4">
              <w:rPr>
                <w:rFonts w:eastAsia="Calibri" w:cs="Calibri"/>
                <w:color w:val="000000" w:themeColor="text1"/>
                <w:sz w:val="15"/>
                <w:szCs w:val="15"/>
              </w:rPr>
              <w:t>We</w:t>
            </w:r>
            <w:proofErr w:type="gramEnd"/>
            <w:r w:rsidRPr="008467D4">
              <w:rPr>
                <w:rFonts w:eastAsia="Calibri" w:cs="Calibri"/>
                <w:color w:val="000000" w:themeColor="text1"/>
                <w:sz w:val="15"/>
                <w:szCs w:val="15"/>
              </w:rPr>
              <w:t xml:space="preserve"> do and You do’ model</w:t>
            </w:r>
          </w:p>
          <w:p w14:paraId="5E684C65" w14:textId="4287450A" w:rsidR="00EA367E" w:rsidRPr="00BA6EF7" w:rsidRDefault="00EA367E" w:rsidP="00BA6EF7">
            <w:pPr>
              <w:pStyle w:val="ListParagraph"/>
              <w:numPr>
                <w:ilvl w:val="0"/>
                <w:numId w:val="2"/>
              </w:numPr>
              <w:spacing w:after="0"/>
              <w:rPr>
                <w:rFonts w:eastAsia="Calibri" w:cs="Calibri"/>
                <w:sz w:val="15"/>
                <w:szCs w:val="15"/>
              </w:rPr>
            </w:pPr>
            <w:r w:rsidRPr="008467D4">
              <w:rPr>
                <w:rFonts w:eastAsia="Calibri" w:cs="Calibri"/>
                <w:color w:val="000000" w:themeColor="text1"/>
                <w:sz w:val="15"/>
                <w:szCs w:val="15"/>
              </w:rPr>
              <w:t>Revisiting the Marking and Feedback Policy</w:t>
            </w:r>
          </w:p>
        </w:tc>
        <w:tc>
          <w:tcPr>
            <w:tcW w:w="5225" w:type="dxa"/>
            <w:vMerge/>
          </w:tcPr>
          <w:p w14:paraId="34A38EBE" w14:textId="3055E727" w:rsidR="00EA367E" w:rsidRDefault="00EA367E" w:rsidP="0BD5E07B">
            <w:pPr>
              <w:rPr>
                <w:sz w:val="15"/>
                <w:szCs w:val="15"/>
              </w:rPr>
            </w:pPr>
          </w:p>
        </w:tc>
      </w:tr>
    </w:tbl>
    <w:p w14:paraId="21D94550" w14:textId="64DC7721" w:rsidR="00065B87" w:rsidRDefault="00065B87" w:rsidP="275ED7C6">
      <w:pPr>
        <w:spacing w:after="0" w:line="240" w:lineRule="auto"/>
        <w:rPr>
          <w:b/>
          <w:bCs/>
          <w:sz w:val="15"/>
          <w:szCs w:val="15"/>
          <w:u w:val="single"/>
        </w:rPr>
      </w:pPr>
    </w:p>
    <w:p w14:paraId="2A1FC8DA" w14:textId="77777777" w:rsidR="009A32B6" w:rsidRDefault="009A32B6" w:rsidP="275ED7C6">
      <w:pPr>
        <w:spacing w:after="0" w:line="240" w:lineRule="auto"/>
        <w:rPr>
          <w:b/>
          <w:bCs/>
          <w:sz w:val="15"/>
          <w:szCs w:val="15"/>
          <w:u w:val="single"/>
        </w:rPr>
      </w:pPr>
    </w:p>
    <w:p w14:paraId="6D9EB31C" w14:textId="2824E3D4" w:rsidR="4FD680E6" w:rsidRDefault="4FD680E6" w:rsidP="4FD680E6">
      <w:pPr>
        <w:spacing w:after="0" w:line="240" w:lineRule="auto"/>
        <w:rPr>
          <w:b/>
          <w:bCs/>
          <w:sz w:val="15"/>
          <w:szCs w:val="15"/>
          <w:u w:val="single"/>
        </w:rPr>
      </w:pPr>
    </w:p>
    <w:p w14:paraId="088499F3" w14:textId="1BF1CFBB" w:rsidR="4FD680E6" w:rsidRDefault="4FD680E6" w:rsidP="4FD680E6">
      <w:pPr>
        <w:spacing w:after="0" w:line="240" w:lineRule="auto"/>
        <w:rPr>
          <w:b/>
          <w:bCs/>
          <w:sz w:val="15"/>
          <w:szCs w:val="15"/>
          <w:u w:val="single"/>
        </w:rPr>
      </w:pPr>
    </w:p>
    <w:p w14:paraId="744431A1" w14:textId="0995BB74" w:rsidR="4FD680E6" w:rsidRDefault="4FD680E6" w:rsidP="4FD680E6">
      <w:pPr>
        <w:spacing w:after="0" w:line="240" w:lineRule="auto"/>
        <w:rPr>
          <w:b/>
          <w:bCs/>
          <w:sz w:val="15"/>
          <w:szCs w:val="15"/>
          <w:u w:val="single"/>
        </w:rPr>
      </w:pPr>
    </w:p>
    <w:p w14:paraId="24246F0F" w14:textId="0799BD49" w:rsidR="4FD680E6" w:rsidRDefault="4FD680E6" w:rsidP="4FD680E6">
      <w:pPr>
        <w:spacing w:after="0" w:line="240" w:lineRule="auto"/>
        <w:rPr>
          <w:b/>
          <w:bCs/>
          <w:sz w:val="15"/>
          <w:szCs w:val="15"/>
          <w:u w:val="single"/>
        </w:rPr>
      </w:pPr>
    </w:p>
    <w:p w14:paraId="46F3E3D1" w14:textId="1C262405" w:rsidR="4FD680E6" w:rsidRDefault="4FD680E6" w:rsidP="4FD680E6">
      <w:pPr>
        <w:spacing w:after="0" w:line="240" w:lineRule="auto"/>
        <w:rPr>
          <w:b/>
          <w:bCs/>
          <w:sz w:val="15"/>
          <w:szCs w:val="15"/>
          <w:u w:val="single"/>
        </w:rPr>
      </w:pPr>
    </w:p>
    <w:p w14:paraId="60DCD7C4" w14:textId="0F755069" w:rsidR="4FD680E6" w:rsidRDefault="4FD680E6" w:rsidP="4FD680E6">
      <w:pPr>
        <w:spacing w:after="0" w:line="240" w:lineRule="auto"/>
        <w:rPr>
          <w:b/>
          <w:bCs/>
          <w:sz w:val="15"/>
          <w:szCs w:val="15"/>
          <w:u w:val="single"/>
        </w:rPr>
      </w:pPr>
    </w:p>
    <w:p w14:paraId="5907876A" w14:textId="5FFCAC63" w:rsidR="4FD680E6" w:rsidRDefault="4FD680E6" w:rsidP="4FD680E6">
      <w:pPr>
        <w:spacing w:after="0" w:line="240" w:lineRule="auto"/>
        <w:rPr>
          <w:b/>
          <w:bCs/>
          <w:sz w:val="15"/>
          <w:szCs w:val="15"/>
          <w:u w:val="single"/>
        </w:rPr>
      </w:pPr>
    </w:p>
    <w:p w14:paraId="43695C24" w14:textId="009BB54D" w:rsidR="4FD680E6" w:rsidRDefault="4FD680E6" w:rsidP="4FD680E6">
      <w:pPr>
        <w:spacing w:after="0" w:line="240" w:lineRule="auto"/>
        <w:rPr>
          <w:b/>
          <w:bCs/>
          <w:sz w:val="15"/>
          <w:szCs w:val="15"/>
          <w:u w:val="single"/>
        </w:rPr>
      </w:pPr>
    </w:p>
    <w:p w14:paraId="6625EC03" w14:textId="2B77C452" w:rsidR="4FD680E6" w:rsidRDefault="4FD680E6" w:rsidP="4FD680E6">
      <w:pPr>
        <w:spacing w:after="0" w:line="240" w:lineRule="auto"/>
        <w:rPr>
          <w:b/>
          <w:bCs/>
          <w:sz w:val="15"/>
          <w:szCs w:val="15"/>
          <w:u w:val="single"/>
        </w:rPr>
      </w:pPr>
    </w:p>
    <w:p w14:paraId="2267D252" w14:textId="54F8E5EC" w:rsidR="4FD680E6" w:rsidRDefault="4FD680E6" w:rsidP="4FD680E6">
      <w:pPr>
        <w:spacing w:after="0" w:line="240" w:lineRule="auto"/>
        <w:rPr>
          <w:b/>
          <w:bCs/>
          <w:sz w:val="15"/>
          <w:szCs w:val="15"/>
          <w:u w:val="single"/>
        </w:rPr>
      </w:pPr>
    </w:p>
    <w:p w14:paraId="3E812548" w14:textId="77777777" w:rsidR="001A78D5" w:rsidRDefault="001A78D5" w:rsidP="4FD680E6">
      <w:pPr>
        <w:spacing w:after="0" w:line="240" w:lineRule="auto"/>
        <w:rPr>
          <w:b/>
          <w:bCs/>
          <w:sz w:val="15"/>
          <w:szCs w:val="15"/>
          <w:u w:val="single"/>
        </w:rPr>
      </w:pPr>
    </w:p>
    <w:p w14:paraId="7CB7E089" w14:textId="77777777" w:rsidR="001A78D5" w:rsidRDefault="001A78D5" w:rsidP="4FD680E6">
      <w:pPr>
        <w:spacing w:after="0" w:line="240" w:lineRule="auto"/>
        <w:rPr>
          <w:b/>
          <w:bCs/>
          <w:sz w:val="15"/>
          <w:szCs w:val="15"/>
          <w:u w:val="single"/>
        </w:rPr>
      </w:pPr>
    </w:p>
    <w:p w14:paraId="3E653EFA" w14:textId="77777777" w:rsidR="001A78D5" w:rsidRDefault="001A78D5" w:rsidP="4FD680E6">
      <w:pPr>
        <w:spacing w:after="0" w:line="240" w:lineRule="auto"/>
        <w:rPr>
          <w:b/>
          <w:bCs/>
          <w:sz w:val="15"/>
          <w:szCs w:val="15"/>
          <w:u w:val="single"/>
        </w:rPr>
      </w:pPr>
    </w:p>
    <w:p w14:paraId="74992BA8" w14:textId="77777777" w:rsidR="001A78D5" w:rsidRDefault="001A78D5" w:rsidP="4FD680E6">
      <w:pPr>
        <w:spacing w:after="0" w:line="240" w:lineRule="auto"/>
        <w:rPr>
          <w:b/>
          <w:bCs/>
          <w:sz w:val="15"/>
          <w:szCs w:val="15"/>
          <w:u w:val="single"/>
        </w:rPr>
      </w:pPr>
    </w:p>
    <w:p w14:paraId="560629C0" w14:textId="77777777" w:rsidR="001A78D5" w:rsidRDefault="001A78D5" w:rsidP="4FD680E6">
      <w:pPr>
        <w:spacing w:after="0" w:line="240" w:lineRule="auto"/>
        <w:rPr>
          <w:b/>
          <w:bCs/>
          <w:sz w:val="15"/>
          <w:szCs w:val="15"/>
          <w:u w:val="single"/>
        </w:rPr>
      </w:pPr>
    </w:p>
    <w:p w14:paraId="5727ED4F" w14:textId="77777777" w:rsidR="001A78D5" w:rsidRDefault="001A78D5" w:rsidP="4FD680E6">
      <w:pPr>
        <w:spacing w:after="0" w:line="240" w:lineRule="auto"/>
        <w:rPr>
          <w:b/>
          <w:bCs/>
          <w:sz w:val="15"/>
          <w:szCs w:val="15"/>
          <w:u w:val="single"/>
        </w:rPr>
      </w:pPr>
    </w:p>
    <w:p w14:paraId="58C7E216" w14:textId="77777777" w:rsidR="001A78D5" w:rsidRDefault="001A78D5" w:rsidP="4FD680E6">
      <w:pPr>
        <w:spacing w:after="0" w:line="240" w:lineRule="auto"/>
        <w:rPr>
          <w:b/>
          <w:bCs/>
          <w:sz w:val="15"/>
          <w:szCs w:val="15"/>
          <w:u w:val="single"/>
        </w:rPr>
      </w:pPr>
    </w:p>
    <w:p w14:paraId="3E888F8E" w14:textId="77777777" w:rsidR="001A78D5" w:rsidRDefault="001A78D5" w:rsidP="4FD680E6">
      <w:pPr>
        <w:spacing w:after="0" w:line="240" w:lineRule="auto"/>
        <w:rPr>
          <w:b/>
          <w:bCs/>
          <w:sz w:val="15"/>
          <w:szCs w:val="15"/>
          <w:u w:val="single"/>
        </w:rPr>
      </w:pPr>
    </w:p>
    <w:p w14:paraId="21825ECD" w14:textId="77777777" w:rsidR="001A78D5" w:rsidRDefault="001A78D5" w:rsidP="4FD680E6">
      <w:pPr>
        <w:spacing w:after="0" w:line="240" w:lineRule="auto"/>
        <w:rPr>
          <w:b/>
          <w:bCs/>
          <w:sz w:val="15"/>
          <w:szCs w:val="15"/>
          <w:u w:val="single"/>
        </w:rPr>
      </w:pPr>
    </w:p>
    <w:p w14:paraId="1DCE7B1D" w14:textId="77777777" w:rsidR="001A78D5" w:rsidRDefault="001A78D5" w:rsidP="4FD680E6">
      <w:pPr>
        <w:spacing w:after="0" w:line="240" w:lineRule="auto"/>
        <w:rPr>
          <w:b/>
          <w:bCs/>
          <w:sz w:val="15"/>
          <w:szCs w:val="15"/>
          <w:u w:val="single"/>
        </w:rPr>
      </w:pPr>
    </w:p>
    <w:p w14:paraId="17CB730C" w14:textId="77777777" w:rsidR="001A78D5" w:rsidRDefault="001A78D5" w:rsidP="4FD680E6">
      <w:pPr>
        <w:spacing w:after="0" w:line="240" w:lineRule="auto"/>
        <w:rPr>
          <w:b/>
          <w:bCs/>
          <w:sz w:val="15"/>
          <w:szCs w:val="15"/>
          <w:u w:val="single"/>
        </w:rPr>
      </w:pPr>
    </w:p>
    <w:p w14:paraId="44D87DF5" w14:textId="77777777" w:rsidR="001A78D5" w:rsidRDefault="001A78D5" w:rsidP="4FD680E6">
      <w:pPr>
        <w:spacing w:after="0" w:line="240" w:lineRule="auto"/>
        <w:rPr>
          <w:b/>
          <w:bCs/>
          <w:sz w:val="15"/>
          <w:szCs w:val="15"/>
          <w:u w:val="single"/>
        </w:rPr>
      </w:pPr>
    </w:p>
    <w:p w14:paraId="7F2D49FB" w14:textId="77777777" w:rsidR="001A78D5" w:rsidRDefault="001A78D5" w:rsidP="4FD680E6">
      <w:pPr>
        <w:spacing w:after="0" w:line="240" w:lineRule="auto"/>
        <w:rPr>
          <w:b/>
          <w:bCs/>
          <w:sz w:val="15"/>
          <w:szCs w:val="15"/>
          <w:u w:val="single"/>
        </w:rPr>
      </w:pPr>
    </w:p>
    <w:p w14:paraId="3CF8A77A" w14:textId="77777777" w:rsidR="001A78D5" w:rsidRDefault="001A78D5" w:rsidP="4FD680E6">
      <w:pPr>
        <w:spacing w:after="0" w:line="240" w:lineRule="auto"/>
        <w:rPr>
          <w:b/>
          <w:bCs/>
          <w:sz w:val="15"/>
          <w:szCs w:val="15"/>
          <w:u w:val="single"/>
        </w:rPr>
      </w:pPr>
    </w:p>
    <w:p w14:paraId="7BBB783D" w14:textId="728B4F03" w:rsidR="4FD680E6" w:rsidRDefault="4FD680E6" w:rsidP="4FD680E6">
      <w:pPr>
        <w:spacing w:after="0" w:line="240" w:lineRule="auto"/>
        <w:rPr>
          <w:b/>
          <w:bCs/>
          <w:sz w:val="15"/>
          <w:szCs w:val="15"/>
          <w:u w:val="single"/>
        </w:rPr>
      </w:pPr>
    </w:p>
    <w:p w14:paraId="3955E05B" w14:textId="5C13BB59" w:rsidR="4FD680E6" w:rsidRDefault="4FD680E6" w:rsidP="4FD680E6">
      <w:pPr>
        <w:spacing w:after="0" w:line="240" w:lineRule="auto"/>
        <w:rPr>
          <w:b/>
          <w:bCs/>
          <w:sz w:val="15"/>
          <w:szCs w:val="15"/>
          <w:u w:val="single"/>
        </w:rPr>
      </w:pPr>
    </w:p>
    <w:p w14:paraId="2EDEEDF9" w14:textId="5F6317F5" w:rsidR="4FD680E6" w:rsidRDefault="4FD680E6" w:rsidP="4FD680E6">
      <w:pPr>
        <w:spacing w:after="0" w:line="240" w:lineRule="auto"/>
        <w:rPr>
          <w:b/>
          <w:bCs/>
          <w:sz w:val="15"/>
          <w:szCs w:val="15"/>
          <w:u w:val="single"/>
        </w:rPr>
      </w:pPr>
    </w:p>
    <w:p w14:paraId="6571B5C2" w14:textId="77777777" w:rsidR="00CB0169" w:rsidRPr="00B62E15" w:rsidRDefault="00CB0169" w:rsidP="275ED7C6">
      <w:pPr>
        <w:spacing w:after="0" w:line="240" w:lineRule="auto"/>
        <w:rPr>
          <w:b/>
          <w:bCs/>
          <w:sz w:val="15"/>
          <w:szCs w:val="15"/>
          <w:u w:val="single"/>
        </w:rPr>
      </w:pPr>
    </w:p>
    <w:tbl>
      <w:tblPr>
        <w:tblStyle w:val="TableGrid"/>
        <w:tblW w:w="0" w:type="auto"/>
        <w:tblLook w:val="04A0" w:firstRow="1" w:lastRow="0" w:firstColumn="1" w:lastColumn="0" w:noHBand="0" w:noVBand="1"/>
      </w:tblPr>
      <w:tblGrid>
        <w:gridCol w:w="5637"/>
        <w:gridCol w:w="5415"/>
        <w:gridCol w:w="4649"/>
      </w:tblGrid>
      <w:tr w:rsidR="0009528A" w:rsidRPr="00B62E15" w14:paraId="27FC7355" w14:textId="77777777" w:rsidTr="0BD5E07B">
        <w:tc>
          <w:tcPr>
            <w:tcW w:w="15701" w:type="dxa"/>
            <w:gridSpan w:val="3"/>
            <w:shd w:val="clear" w:color="auto" w:fill="BDD6EE" w:themeFill="accent5" w:themeFillTint="66"/>
          </w:tcPr>
          <w:p w14:paraId="2FD0AC45" w14:textId="77777777" w:rsidR="00924DF8" w:rsidRPr="00B62E15" w:rsidRDefault="00924DF8" w:rsidP="00924DF8">
            <w:pPr>
              <w:jc w:val="center"/>
              <w:rPr>
                <w:b/>
                <w:sz w:val="15"/>
                <w:szCs w:val="15"/>
                <w:u w:val="single"/>
              </w:rPr>
            </w:pPr>
            <w:r w:rsidRPr="00B62E15">
              <w:rPr>
                <w:b/>
                <w:sz w:val="15"/>
                <w:szCs w:val="15"/>
                <w:u w:val="single"/>
              </w:rPr>
              <w:lastRenderedPageBreak/>
              <w:t>Key Objective Two</w:t>
            </w:r>
          </w:p>
          <w:p w14:paraId="27AF90C1" w14:textId="7D94851D" w:rsidR="0073220C" w:rsidRDefault="1392D970" w:rsidP="0BD5E07B">
            <w:pPr>
              <w:jc w:val="center"/>
              <w:rPr>
                <w:b/>
                <w:bCs/>
                <w:sz w:val="15"/>
                <w:szCs w:val="15"/>
              </w:rPr>
            </w:pPr>
            <w:r w:rsidRPr="0BD5E07B">
              <w:rPr>
                <w:b/>
                <w:bCs/>
                <w:sz w:val="15"/>
                <w:szCs w:val="15"/>
              </w:rPr>
              <w:t xml:space="preserve">Effective Leadership of </w:t>
            </w:r>
            <w:r w:rsidR="333AF27F" w:rsidRPr="0BD5E07B">
              <w:rPr>
                <w:b/>
                <w:bCs/>
                <w:sz w:val="15"/>
                <w:szCs w:val="15"/>
              </w:rPr>
              <w:t>Leadership and Governance</w:t>
            </w:r>
          </w:p>
          <w:p w14:paraId="273DF901" w14:textId="34C00911" w:rsidR="0073220C" w:rsidRDefault="0073220C" w:rsidP="0BD5E07B">
            <w:pPr>
              <w:rPr>
                <w:b/>
                <w:bCs/>
                <w:sz w:val="15"/>
                <w:szCs w:val="15"/>
              </w:rPr>
            </w:pPr>
            <w:r w:rsidRPr="0BD5E07B">
              <w:rPr>
                <w:b/>
                <w:bCs/>
                <w:sz w:val="15"/>
                <w:szCs w:val="15"/>
              </w:rPr>
              <w:t>Rationale</w:t>
            </w:r>
          </w:p>
          <w:p w14:paraId="4AD351F8" w14:textId="7914E883" w:rsidR="00407656" w:rsidRPr="00B62E15" w:rsidRDefault="674C4FCC" w:rsidP="0BD5E07B">
            <w:pPr>
              <w:rPr>
                <w:sz w:val="15"/>
                <w:szCs w:val="15"/>
              </w:rPr>
            </w:pPr>
            <w:r w:rsidRPr="0BD5E07B">
              <w:rPr>
                <w:sz w:val="15"/>
                <w:szCs w:val="15"/>
              </w:rPr>
              <w:t xml:space="preserve">The Curriculum, English and Maths subject leaders are new </w:t>
            </w:r>
            <w:r w:rsidR="459E0F8E" w:rsidRPr="0BD5E07B">
              <w:rPr>
                <w:sz w:val="15"/>
                <w:szCs w:val="15"/>
              </w:rPr>
              <w:t xml:space="preserve">to </w:t>
            </w:r>
            <w:r w:rsidRPr="0BD5E07B">
              <w:rPr>
                <w:sz w:val="15"/>
                <w:szCs w:val="15"/>
              </w:rPr>
              <w:t>role</w:t>
            </w:r>
            <w:r w:rsidR="3672AF77" w:rsidRPr="0BD5E07B">
              <w:rPr>
                <w:sz w:val="15"/>
                <w:szCs w:val="15"/>
              </w:rPr>
              <w:t>.  I</w:t>
            </w:r>
            <w:r w:rsidR="46E99C45" w:rsidRPr="0BD5E07B">
              <w:rPr>
                <w:sz w:val="15"/>
                <w:szCs w:val="15"/>
              </w:rPr>
              <w:t xml:space="preserve">t is imperative that time is invested </w:t>
            </w:r>
            <w:r w:rsidR="4FC3D8C1" w:rsidRPr="0BD5E07B">
              <w:rPr>
                <w:sz w:val="15"/>
                <w:szCs w:val="15"/>
              </w:rPr>
              <w:t>into the role</w:t>
            </w:r>
            <w:r w:rsidR="17097423" w:rsidRPr="0BD5E07B">
              <w:rPr>
                <w:sz w:val="15"/>
                <w:szCs w:val="15"/>
              </w:rPr>
              <w:t>s</w:t>
            </w:r>
            <w:r w:rsidR="4FC3D8C1" w:rsidRPr="0BD5E07B">
              <w:rPr>
                <w:sz w:val="15"/>
                <w:szCs w:val="15"/>
              </w:rPr>
              <w:t xml:space="preserve"> to ensure </w:t>
            </w:r>
            <w:r w:rsidR="07FF68DD" w:rsidRPr="0BD5E07B">
              <w:rPr>
                <w:sz w:val="15"/>
                <w:szCs w:val="15"/>
              </w:rPr>
              <w:t xml:space="preserve">the </w:t>
            </w:r>
            <w:r w:rsidR="4FC3D8C1" w:rsidRPr="0BD5E07B">
              <w:rPr>
                <w:sz w:val="15"/>
                <w:szCs w:val="15"/>
              </w:rPr>
              <w:t xml:space="preserve">curriculum has appropriate coverage, content, structure and sequencing so that staff </w:t>
            </w:r>
            <w:proofErr w:type="gramStart"/>
            <w:r w:rsidR="4FC3D8C1" w:rsidRPr="0BD5E07B">
              <w:rPr>
                <w:sz w:val="15"/>
                <w:szCs w:val="15"/>
              </w:rPr>
              <w:t xml:space="preserve">are </w:t>
            </w:r>
            <w:r w:rsidR="0EB55735" w:rsidRPr="0BD5E07B">
              <w:rPr>
                <w:sz w:val="15"/>
                <w:szCs w:val="15"/>
              </w:rPr>
              <w:t>able to</w:t>
            </w:r>
            <w:proofErr w:type="gramEnd"/>
            <w:r w:rsidR="0EB55735" w:rsidRPr="0BD5E07B">
              <w:rPr>
                <w:sz w:val="15"/>
                <w:szCs w:val="15"/>
              </w:rPr>
              <w:t xml:space="preserve"> challenge pupils but also demonstrate that off track pupils are being planned for.</w:t>
            </w:r>
          </w:p>
        </w:tc>
      </w:tr>
      <w:tr w:rsidR="0009528A" w:rsidRPr="00B62E15" w14:paraId="285796A1" w14:textId="77777777" w:rsidTr="0BD5E07B">
        <w:tc>
          <w:tcPr>
            <w:tcW w:w="5637" w:type="dxa"/>
            <w:shd w:val="clear" w:color="auto" w:fill="auto"/>
          </w:tcPr>
          <w:p w14:paraId="1AE14E5C" w14:textId="77777777" w:rsidR="0009528A" w:rsidRPr="00B62E15" w:rsidRDefault="0009528A" w:rsidP="0009528A">
            <w:pPr>
              <w:jc w:val="center"/>
              <w:rPr>
                <w:b/>
                <w:sz w:val="15"/>
                <w:szCs w:val="15"/>
              </w:rPr>
            </w:pPr>
            <w:r w:rsidRPr="00B62E15">
              <w:rPr>
                <w:b/>
                <w:sz w:val="15"/>
                <w:szCs w:val="15"/>
              </w:rPr>
              <w:t>Autumn</w:t>
            </w:r>
          </w:p>
        </w:tc>
        <w:tc>
          <w:tcPr>
            <w:tcW w:w="5415" w:type="dxa"/>
            <w:shd w:val="clear" w:color="auto" w:fill="auto"/>
          </w:tcPr>
          <w:p w14:paraId="5087E807" w14:textId="77777777" w:rsidR="0009528A" w:rsidRPr="00B62E15" w:rsidRDefault="0009528A" w:rsidP="0009528A">
            <w:pPr>
              <w:jc w:val="center"/>
              <w:rPr>
                <w:b/>
                <w:sz w:val="15"/>
                <w:szCs w:val="15"/>
              </w:rPr>
            </w:pPr>
            <w:r w:rsidRPr="00B62E15">
              <w:rPr>
                <w:b/>
                <w:sz w:val="15"/>
                <w:szCs w:val="15"/>
              </w:rPr>
              <w:t>Spring</w:t>
            </w:r>
          </w:p>
        </w:tc>
        <w:tc>
          <w:tcPr>
            <w:tcW w:w="4649" w:type="dxa"/>
            <w:shd w:val="clear" w:color="auto" w:fill="auto"/>
          </w:tcPr>
          <w:p w14:paraId="08DD2EC3" w14:textId="77777777" w:rsidR="0009528A" w:rsidRPr="00B62E15" w:rsidRDefault="0009528A" w:rsidP="0009528A">
            <w:pPr>
              <w:jc w:val="center"/>
              <w:rPr>
                <w:b/>
                <w:sz w:val="15"/>
                <w:szCs w:val="15"/>
              </w:rPr>
            </w:pPr>
            <w:r w:rsidRPr="00B62E15">
              <w:rPr>
                <w:b/>
                <w:sz w:val="15"/>
                <w:szCs w:val="15"/>
              </w:rPr>
              <w:t>Summer</w:t>
            </w:r>
          </w:p>
        </w:tc>
      </w:tr>
      <w:tr w:rsidR="0009528A" w:rsidRPr="00B62E15" w14:paraId="22A928E8" w14:textId="77777777" w:rsidTr="0BD5E07B">
        <w:trPr>
          <w:trHeight w:val="1094"/>
        </w:trPr>
        <w:tc>
          <w:tcPr>
            <w:tcW w:w="5637" w:type="dxa"/>
            <w:shd w:val="clear" w:color="auto" w:fill="auto"/>
          </w:tcPr>
          <w:p w14:paraId="094E3E6A" w14:textId="4525FC48" w:rsidR="00D0415D" w:rsidRPr="00D0415D" w:rsidRDefault="008B34FC" w:rsidP="0BD5E07B">
            <w:pPr>
              <w:contextualSpacing/>
              <w:rPr>
                <w:sz w:val="15"/>
                <w:szCs w:val="15"/>
              </w:rPr>
            </w:pPr>
            <w:r>
              <w:rPr>
                <w:sz w:val="15"/>
                <w:szCs w:val="15"/>
              </w:rPr>
              <w:t xml:space="preserve">2.1 </w:t>
            </w:r>
            <w:r w:rsidR="2AFEDE91" w:rsidRPr="0BD5E07B">
              <w:rPr>
                <w:sz w:val="15"/>
                <w:szCs w:val="15"/>
              </w:rPr>
              <w:t>Revisit and develop the role of core subject leaders so they are increasingly confident in evidencing the impact of their leadership</w:t>
            </w:r>
          </w:p>
          <w:p w14:paraId="3994DEFD" w14:textId="78D010E3" w:rsidR="00D0415D" w:rsidRDefault="008B34FC" w:rsidP="0BD5E07B">
            <w:pPr>
              <w:contextualSpacing/>
              <w:rPr>
                <w:sz w:val="15"/>
                <w:szCs w:val="15"/>
              </w:rPr>
            </w:pPr>
            <w:r>
              <w:rPr>
                <w:sz w:val="15"/>
                <w:szCs w:val="15"/>
              </w:rPr>
              <w:t xml:space="preserve">2.2 </w:t>
            </w:r>
            <w:r w:rsidR="2AFEDE91" w:rsidRPr="0BD5E07B">
              <w:rPr>
                <w:sz w:val="15"/>
                <w:szCs w:val="15"/>
              </w:rPr>
              <w:t>Revisit the role of foundation subject leaders so they are increasingly confident in evidencing the impact of their leadership</w:t>
            </w:r>
          </w:p>
          <w:p w14:paraId="7C08CFB1" w14:textId="020FF9D9" w:rsidR="00F477AC" w:rsidRPr="00F477AC" w:rsidRDefault="008B34FC" w:rsidP="0BD5E07B">
            <w:pPr>
              <w:contextualSpacing/>
              <w:rPr>
                <w:sz w:val="15"/>
                <w:szCs w:val="15"/>
              </w:rPr>
            </w:pPr>
            <w:r>
              <w:rPr>
                <w:sz w:val="15"/>
                <w:szCs w:val="15"/>
              </w:rPr>
              <w:t xml:space="preserve">2.3 </w:t>
            </w:r>
            <w:r w:rsidR="00F477AC" w:rsidRPr="00F477AC">
              <w:rPr>
                <w:sz w:val="15"/>
                <w:szCs w:val="15"/>
              </w:rPr>
              <w:t>Developing a ‘Palette of Provision’ for personalising learning provision to meet the needs of the most complex children</w:t>
            </w:r>
          </w:p>
          <w:p w14:paraId="576DF096" w14:textId="7243D504" w:rsidR="00D0415D" w:rsidRPr="00D0415D" w:rsidRDefault="008B34FC" w:rsidP="0BD5E07B">
            <w:pPr>
              <w:contextualSpacing/>
              <w:rPr>
                <w:sz w:val="15"/>
                <w:szCs w:val="15"/>
              </w:rPr>
            </w:pPr>
            <w:r>
              <w:rPr>
                <w:sz w:val="15"/>
                <w:szCs w:val="15"/>
              </w:rPr>
              <w:t>2.4</w:t>
            </w:r>
            <w:r w:rsidR="00024BCB">
              <w:rPr>
                <w:sz w:val="15"/>
                <w:szCs w:val="15"/>
              </w:rPr>
              <w:t xml:space="preserve"> </w:t>
            </w:r>
            <w:r w:rsidR="48355D57" w:rsidRPr="0BD5E07B">
              <w:rPr>
                <w:sz w:val="15"/>
                <w:szCs w:val="15"/>
              </w:rPr>
              <w:t xml:space="preserve">Complete a Review of Governance </w:t>
            </w:r>
            <w:r w:rsidR="3628C940" w:rsidRPr="0BD5E07B">
              <w:rPr>
                <w:sz w:val="15"/>
                <w:szCs w:val="15"/>
              </w:rPr>
              <w:t>(self-evaluation)</w:t>
            </w:r>
          </w:p>
        </w:tc>
        <w:tc>
          <w:tcPr>
            <w:tcW w:w="5415" w:type="dxa"/>
            <w:shd w:val="clear" w:color="auto" w:fill="auto"/>
          </w:tcPr>
          <w:p w14:paraId="2FB39A10" w14:textId="7DF4237A" w:rsidR="00222115" w:rsidRPr="00B62E15" w:rsidRDefault="00222115" w:rsidP="4012B11E">
            <w:pPr>
              <w:contextualSpacing/>
              <w:rPr>
                <w:sz w:val="15"/>
                <w:szCs w:val="15"/>
                <w:highlight w:val="green"/>
              </w:rPr>
            </w:pPr>
          </w:p>
        </w:tc>
        <w:tc>
          <w:tcPr>
            <w:tcW w:w="4649" w:type="dxa"/>
            <w:shd w:val="clear" w:color="auto" w:fill="auto"/>
          </w:tcPr>
          <w:p w14:paraId="182A1D0D" w14:textId="6384C023" w:rsidR="005958CD" w:rsidRPr="00E20777" w:rsidRDefault="005958CD" w:rsidP="4012B11E">
            <w:pPr>
              <w:rPr>
                <w:sz w:val="15"/>
                <w:szCs w:val="15"/>
              </w:rPr>
            </w:pPr>
          </w:p>
        </w:tc>
      </w:tr>
    </w:tbl>
    <w:p w14:paraId="0236E129" w14:textId="6F6447CB" w:rsidR="00CB0169" w:rsidRDefault="00CB0169" w:rsidP="0BD5E07B">
      <w:pPr>
        <w:spacing w:after="0" w:line="240" w:lineRule="auto"/>
        <w:rPr>
          <w:b/>
          <w:bCs/>
          <w:sz w:val="15"/>
          <w:szCs w:val="15"/>
          <w:u w:val="single"/>
        </w:rPr>
      </w:pPr>
    </w:p>
    <w:p w14:paraId="574581AF" w14:textId="77777777" w:rsidR="00834071" w:rsidRDefault="00834071" w:rsidP="0BD5E07B">
      <w:pPr>
        <w:spacing w:after="0" w:line="240" w:lineRule="auto"/>
        <w:rPr>
          <w:b/>
          <w:bCs/>
          <w:sz w:val="15"/>
          <w:szCs w:val="15"/>
          <w:u w:val="single"/>
        </w:rPr>
      </w:pPr>
    </w:p>
    <w:p w14:paraId="16A71EFB" w14:textId="4A24641B" w:rsidR="00834071" w:rsidRDefault="00834071" w:rsidP="0BD5E07B">
      <w:pPr>
        <w:spacing w:after="0" w:line="240" w:lineRule="auto"/>
        <w:rPr>
          <w:b/>
          <w:bCs/>
          <w:sz w:val="15"/>
          <w:szCs w:val="15"/>
          <w:u w:val="single"/>
        </w:rPr>
      </w:pPr>
    </w:p>
    <w:tbl>
      <w:tblPr>
        <w:tblStyle w:val="TableGrid"/>
        <w:tblW w:w="0" w:type="auto"/>
        <w:tblLook w:val="04A0" w:firstRow="1" w:lastRow="0" w:firstColumn="1" w:lastColumn="0" w:noHBand="0" w:noVBand="1"/>
      </w:tblPr>
      <w:tblGrid>
        <w:gridCol w:w="5637"/>
        <w:gridCol w:w="5415"/>
        <w:gridCol w:w="4649"/>
      </w:tblGrid>
      <w:tr w:rsidR="00473F14" w:rsidRPr="00B62E15" w14:paraId="6456DC2B" w14:textId="77777777" w:rsidTr="0BD5E07B">
        <w:tc>
          <w:tcPr>
            <w:tcW w:w="15701" w:type="dxa"/>
            <w:gridSpan w:val="3"/>
            <w:shd w:val="clear" w:color="auto" w:fill="FFE599" w:themeFill="accent4" w:themeFillTint="66"/>
          </w:tcPr>
          <w:p w14:paraId="0D2FF5BC" w14:textId="4997A614" w:rsidR="00A1206B" w:rsidRPr="00B62E15" w:rsidRDefault="00473F14" w:rsidP="00A1206B">
            <w:pPr>
              <w:jc w:val="center"/>
              <w:rPr>
                <w:b/>
                <w:sz w:val="15"/>
                <w:szCs w:val="15"/>
                <w:u w:val="single"/>
              </w:rPr>
            </w:pPr>
            <w:r w:rsidRPr="00B62E15">
              <w:rPr>
                <w:b/>
                <w:sz w:val="15"/>
                <w:szCs w:val="15"/>
                <w:u w:val="single"/>
              </w:rPr>
              <w:t>Key Objectiv</w:t>
            </w:r>
            <w:r w:rsidR="0009528A" w:rsidRPr="00B62E15">
              <w:rPr>
                <w:b/>
                <w:sz w:val="15"/>
                <w:szCs w:val="15"/>
                <w:u w:val="single"/>
              </w:rPr>
              <w:t>e Three</w:t>
            </w:r>
          </w:p>
          <w:p w14:paraId="3A0C4592" w14:textId="5FDF76DD" w:rsidR="00473F14" w:rsidRDefault="4939EB1D" w:rsidP="0BD5E07B">
            <w:pPr>
              <w:jc w:val="center"/>
              <w:rPr>
                <w:b/>
                <w:bCs/>
                <w:sz w:val="15"/>
                <w:szCs w:val="15"/>
              </w:rPr>
            </w:pPr>
            <w:r w:rsidRPr="0BD5E07B">
              <w:rPr>
                <w:b/>
                <w:bCs/>
                <w:sz w:val="15"/>
                <w:szCs w:val="15"/>
              </w:rPr>
              <w:t xml:space="preserve">To </w:t>
            </w:r>
            <w:r w:rsidR="38A63C91" w:rsidRPr="0BD5E07B">
              <w:rPr>
                <w:b/>
                <w:bCs/>
                <w:sz w:val="15"/>
                <w:szCs w:val="15"/>
              </w:rPr>
              <w:t>E</w:t>
            </w:r>
            <w:r w:rsidR="0073220C" w:rsidRPr="0BD5E07B">
              <w:rPr>
                <w:b/>
                <w:bCs/>
                <w:sz w:val="15"/>
                <w:szCs w:val="15"/>
              </w:rPr>
              <w:t>mpower our</w:t>
            </w:r>
            <w:r w:rsidR="302A636A" w:rsidRPr="0BD5E07B">
              <w:rPr>
                <w:b/>
                <w:bCs/>
                <w:sz w:val="15"/>
                <w:szCs w:val="15"/>
              </w:rPr>
              <w:t xml:space="preserve"> Springwood Community</w:t>
            </w:r>
          </w:p>
          <w:p w14:paraId="1C9FB43F" w14:textId="19EA2110" w:rsidR="0073220C" w:rsidRPr="0073220C" w:rsidRDefault="0073220C" w:rsidP="0073220C">
            <w:pPr>
              <w:rPr>
                <w:b/>
                <w:sz w:val="15"/>
                <w:szCs w:val="15"/>
              </w:rPr>
            </w:pPr>
            <w:r w:rsidRPr="0BD5E07B">
              <w:rPr>
                <w:b/>
                <w:bCs/>
                <w:sz w:val="15"/>
                <w:szCs w:val="15"/>
              </w:rPr>
              <w:t>Rationale</w:t>
            </w:r>
          </w:p>
          <w:p w14:paraId="19B979D9" w14:textId="186AEB0C" w:rsidR="0073220C" w:rsidRPr="0073220C" w:rsidRDefault="0073220C" w:rsidP="0BD5E07B">
            <w:pPr>
              <w:rPr>
                <w:sz w:val="15"/>
                <w:szCs w:val="15"/>
              </w:rPr>
            </w:pPr>
            <w:r w:rsidRPr="0BD5E07B">
              <w:rPr>
                <w:sz w:val="15"/>
                <w:szCs w:val="15"/>
              </w:rPr>
              <w:t>School leaders are increasingly challenged to meet the needs of parents who seek their guidance and support to resolve issues that are complex in nature.  Over the past few years and especially during and following COVID-19, leaders have found increasing numbers of parents seeking extensive and continuous support to fulfil core parenting expectations.  Many parents also present currently as less empowered to manage their own well-being.</w:t>
            </w:r>
            <w:r w:rsidR="25055D9A" w:rsidRPr="0BD5E07B">
              <w:rPr>
                <w:sz w:val="15"/>
                <w:szCs w:val="15"/>
              </w:rPr>
              <w:t xml:space="preserve">  </w:t>
            </w:r>
            <w:r w:rsidRPr="0BD5E07B">
              <w:rPr>
                <w:sz w:val="15"/>
                <w:szCs w:val="15"/>
              </w:rPr>
              <w:t xml:space="preserve">Leaders do not always have access to the financial or human resources to meet needs. Parents need to know what schools can and cannot help with e.g. we can help with attendance, </w:t>
            </w:r>
            <w:proofErr w:type="gramStart"/>
            <w:r w:rsidRPr="0BD5E07B">
              <w:rPr>
                <w:sz w:val="15"/>
                <w:szCs w:val="15"/>
              </w:rPr>
              <w:t>emotionally-based</w:t>
            </w:r>
            <w:proofErr w:type="gramEnd"/>
            <w:r w:rsidRPr="0BD5E07B">
              <w:rPr>
                <w:sz w:val="15"/>
                <w:szCs w:val="15"/>
              </w:rPr>
              <w:t xml:space="preserve"> school avoidance and lateness but need parents to engage with the support offered by the school to make it work successfully and embrace shared expectations of their role as a parent.  </w:t>
            </w:r>
          </w:p>
          <w:p w14:paraId="462BE3F9" w14:textId="31D6901C" w:rsidR="0073220C" w:rsidRPr="0073220C" w:rsidRDefault="0073220C" w:rsidP="0BD5E07B">
            <w:pPr>
              <w:rPr>
                <w:sz w:val="15"/>
                <w:szCs w:val="15"/>
              </w:rPr>
            </w:pPr>
          </w:p>
          <w:p w14:paraId="74F5EADB" w14:textId="05AE3E4D" w:rsidR="0073220C" w:rsidRPr="0073220C" w:rsidRDefault="6AD19A86" w:rsidP="0BD5E07B">
            <w:pPr>
              <w:rPr>
                <w:sz w:val="15"/>
                <w:szCs w:val="15"/>
              </w:rPr>
            </w:pPr>
            <w:r w:rsidRPr="0BD5E07B">
              <w:rPr>
                <w:sz w:val="15"/>
                <w:szCs w:val="15"/>
              </w:rPr>
              <w:t xml:space="preserve">Infant Summer 2024 pupil surveys evidenced that the behaviour of other pupils in my lessons is good some of the time 40% and </w:t>
            </w:r>
            <w:r w:rsidR="1127F302" w:rsidRPr="0BD5E07B">
              <w:rPr>
                <w:sz w:val="15"/>
                <w:szCs w:val="15"/>
              </w:rPr>
              <w:t>almost</w:t>
            </w:r>
            <w:r w:rsidRPr="0BD5E07B">
              <w:rPr>
                <w:sz w:val="15"/>
                <w:szCs w:val="15"/>
              </w:rPr>
              <w:t xml:space="preserve"> </w:t>
            </w:r>
            <w:r w:rsidR="5EFD1BC3" w:rsidRPr="0BD5E07B">
              <w:rPr>
                <w:sz w:val="15"/>
                <w:szCs w:val="15"/>
              </w:rPr>
              <w:t>never</w:t>
            </w:r>
            <w:r w:rsidR="681BC593" w:rsidRPr="0BD5E07B">
              <w:rPr>
                <w:sz w:val="15"/>
                <w:szCs w:val="15"/>
              </w:rPr>
              <w:t xml:space="preserve"> </w:t>
            </w:r>
            <w:r w:rsidRPr="0BD5E07B">
              <w:rPr>
                <w:sz w:val="15"/>
                <w:szCs w:val="15"/>
              </w:rPr>
              <w:t>2</w:t>
            </w:r>
            <w:r w:rsidR="77149F7F" w:rsidRPr="0BD5E07B">
              <w:rPr>
                <w:sz w:val="15"/>
                <w:szCs w:val="15"/>
              </w:rPr>
              <w:t>%</w:t>
            </w:r>
          </w:p>
          <w:p w14:paraId="5FF5E718" w14:textId="752FC3D5" w:rsidR="0073220C" w:rsidRPr="0073220C" w:rsidRDefault="4B84D249" w:rsidP="0BD5E07B">
            <w:pPr>
              <w:rPr>
                <w:sz w:val="15"/>
                <w:szCs w:val="15"/>
              </w:rPr>
            </w:pPr>
            <w:r w:rsidRPr="0BD5E07B">
              <w:rPr>
                <w:sz w:val="15"/>
                <w:szCs w:val="15"/>
              </w:rPr>
              <w:t xml:space="preserve">Infant Summer 2024 pupil surveys evidenced that the behaviour of other pupils around the school is good some of the time 35% </w:t>
            </w:r>
          </w:p>
          <w:p w14:paraId="6BB4B596" w14:textId="0FA9C77A" w:rsidR="0073220C" w:rsidRPr="0073220C" w:rsidRDefault="4B84D249" w:rsidP="0BD5E07B">
            <w:pPr>
              <w:rPr>
                <w:sz w:val="15"/>
                <w:szCs w:val="15"/>
              </w:rPr>
            </w:pPr>
            <w:r w:rsidRPr="0BD5E07B">
              <w:rPr>
                <w:sz w:val="15"/>
                <w:szCs w:val="15"/>
              </w:rPr>
              <w:t>Junior Summer 2024 pupil surveys evidenced that the behaviour of other pupils in my lessons is good some of the time 33% and almost never 9%</w:t>
            </w:r>
          </w:p>
          <w:p w14:paraId="7B4C5A54" w14:textId="610B1618" w:rsidR="0073220C" w:rsidRPr="0073220C" w:rsidRDefault="4B84D249" w:rsidP="0BD5E07B">
            <w:pPr>
              <w:rPr>
                <w:sz w:val="15"/>
                <w:szCs w:val="15"/>
              </w:rPr>
            </w:pPr>
            <w:r w:rsidRPr="0BD5E07B">
              <w:rPr>
                <w:sz w:val="15"/>
                <w:szCs w:val="15"/>
              </w:rPr>
              <w:t>Infant Summer 2024 pupil surveys evidenced that the behaviour of other pupils around the school is good some of the time 42% and almost never 6%</w:t>
            </w:r>
          </w:p>
          <w:p w14:paraId="7E227F24" w14:textId="7B9EF292" w:rsidR="0073220C" w:rsidRPr="0073220C" w:rsidRDefault="0073220C" w:rsidP="0BD5E07B">
            <w:pPr>
              <w:rPr>
                <w:sz w:val="15"/>
                <w:szCs w:val="15"/>
              </w:rPr>
            </w:pPr>
          </w:p>
          <w:p w14:paraId="024B2066" w14:textId="6767ED5C" w:rsidR="0073220C" w:rsidRPr="0073220C" w:rsidRDefault="6B660717" w:rsidP="0BD5E07B">
            <w:pPr>
              <w:rPr>
                <w:sz w:val="15"/>
                <w:szCs w:val="15"/>
              </w:rPr>
            </w:pPr>
            <w:r w:rsidRPr="0BD5E07B">
              <w:rPr>
                <w:sz w:val="15"/>
                <w:szCs w:val="15"/>
              </w:rPr>
              <w:t xml:space="preserve">Infant Summer 2024 pupil surveys evidenced that the children take part in school activities outside of lessons, like clubs, </w:t>
            </w:r>
            <w:r w:rsidR="41B9B459" w:rsidRPr="0BD5E07B">
              <w:rPr>
                <w:sz w:val="15"/>
                <w:szCs w:val="15"/>
              </w:rPr>
              <w:t>supports</w:t>
            </w:r>
            <w:r w:rsidRPr="0BD5E07B">
              <w:rPr>
                <w:sz w:val="15"/>
                <w:szCs w:val="15"/>
              </w:rPr>
              <w:t xml:space="preserve">, music and art sometimes 31%, </w:t>
            </w:r>
            <w:r w:rsidR="08EFB6DE" w:rsidRPr="0BD5E07B">
              <w:rPr>
                <w:sz w:val="15"/>
                <w:szCs w:val="15"/>
              </w:rPr>
              <w:t>not very often 12% and never 35%</w:t>
            </w:r>
          </w:p>
          <w:p w14:paraId="7B0AB1E0" w14:textId="44747B26" w:rsidR="0073220C" w:rsidRPr="0073220C" w:rsidRDefault="7E547B12" w:rsidP="0BD5E07B">
            <w:pPr>
              <w:rPr>
                <w:sz w:val="15"/>
                <w:szCs w:val="15"/>
              </w:rPr>
            </w:pPr>
            <w:r w:rsidRPr="0BD5E07B">
              <w:rPr>
                <w:sz w:val="15"/>
                <w:szCs w:val="15"/>
              </w:rPr>
              <w:t>Junior Summer 2024 pupil surveys evidenced that the children take part in school activities outside of lessons, like clubs, supports, music and art sometimes 15%, not very often 18% and never 24%</w:t>
            </w:r>
          </w:p>
        </w:tc>
      </w:tr>
      <w:tr w:rsidR="00473F14" w:rsidRPr="00B62E15" w14:paraId="5873FCAA" w14:textId="77777777" w:rsidTr="0BD5E07B">
        <w:tc>
          <w:tcPr>
            <w:tcW w:w="5637" w:type="dxa"/>
            <w:shd w:val="clear" w:color="auto" w:fill="auto"/>
          </w:tcPr>
          <w:p w14:paraId="73494DA3" w14:textId="77777777" w:rsidR="00473F14" w:rsidRPr="00B62E15" w:rsidRDefault="00473F14" w:rsidP="00370E78">
            <w:pPr>
              <w:jc w:val="center"/>
              <w:rPr>
                <w:b/>
                <w:sz w:val="15"/>
                <w:szCs w:val="15"/>
              </w:rPr>
            </w:pPr>
            <w:r w:rsidRPr="00B62E15">
              <w:rPr>
                <w:b/>
                <w:sz w:val="15"/>
                <w:szCs w:val="15"/>
              </w:rPr>
              <w:t>Autumn</w:t>
            </w:r>
          </w:p>
        </w:tc>
        <w:tc>
          <w:tcPr>
            <w:tcW w:w="5415" w:type="dxa"/>
            <w:shd w:val="clear" w:color="auto" w:fill="auto"/>
          </w:tcPr>
          <w:p w14:paraId="5E345542" w14:textId="77777777" w:rsidR="00473F14" w:rsidRPr="00B62E15" w:rsidRDefault="00473F14" w:rsidP="00370E78">
            <w:pPr>
              <w:jc w:val="center"/>
              <w:rPr>
                <w:b/>
                <w:sz w:val="15"/>
                <w:szCs w:val="15"/>
              </w:rPr>
            </w:pPr>
            <w:r w:rsidRPr="00B62E15">
              <w:rPr>
                <w:b/>
                <w:sz w:val="15"/>
                <w:szCs w:val="15"/>
              </w:rPr>
              <w:t>Spring</w:t>
            </w:r>
          </w:p>
        </w:tc>
        <w:tc>
          <w:tcPr>
            <w:tcW w:w="4649" w:type="dxa"/>
            <w:shd w:val="clear" w:color="auto" w:fill="auto"/>
          </w:tcPr>
          <w:p w14:paraId="18B7A650" w14:textId="77777777" w:rsidR="00473F14" w:rsidRPr="00B62E15" w:rsidRDefault="00473F14" w:rsidP="00370E78">
            <w:pPr>
              <w:jc w:val="center"/>
              <w:rPr>
                <w:b/>
                <w:sz w:val="15"/>
                <w:szCs w:val="15"/>
              </w:rPr>
            </w:pPr>
            <w:r w:rsidRPr="00B62E15">
              <w:rPr>
                <w:b/>
                <w:sz w:val="15"/>
                <w:szCs w:val="15"/>
              </w:rPr>
              <w:t>Summer</w:t>
            </w:r>
          </w:p>
        </w:tc>
      </w:tr>
      <w:tr w:rsidR="00473F14" w:rsidRPr="00B62E15" w14:paraId="7178C1A5" w14:textId="77777777" w:rsidTr="0BD5E07B">
        <w:trPr>
          <w:trHeight w:val="274"/>
        </w:trPr>
        <w:tc>
          <w:tcPr>
            <w:tcW w:w="5637" w:type="dxa"/>
            <w:shd w:val="clear" w:color="auto" w:fill="auto"/>
          </w:tcPr>
          <w:p w14:paraId="6B815C17" w14:textId="53F3A83C" w:rsidR="001F0C94" w:rsidRPr="0073220C" w:rsidRDefault="00220B52" w:rsidP="4E254B38">
            <w:pPr>
              <w:spacing w:line="259" w:lineRule="auto"/>
              <w:contextualSpacing/>
              <w:rPr>
                <w:rFonts w:ascii="Calibri" w:eastAsia="Calibri" w:hAnsi="Calibri" w:cs="Calibri"/>
                <w:color w:val="000000" w:themeColor="text1"/>
                <w:sz w:val="15"/>
                <w:szCs w:val="15"/>
              </w:rPr>
            </w:pPr>
            <w:r>
              <w:rPr>
                <w:rFonts w:ascii="Calibri" w:eastAsia="Calibri" w:hAnsi="Calibri" w:cs="Calibri"/>
                <w:color w:val="000000" w:themeColor="text1"/>
                <w:sz w:val="15"/>
                <w:szCs w:val="15"/>
              </w:rPr>
              <w:t>3</w:t>
            </w:r>
            <w:r w:rsidR="00242CFA">
              <w:rPr>
                <w:rFonts w:ascii="Calibri" w:eastAsia="Calibri" w:hAnsi="Calibri" w:cs="Calibri"/>
                <w:color w:val="000000" w:themeColor="text1"/>
                <w:sz w:val="15"/>
                <w:szCs w:val="15"/>
              </w:rPr>
              <w:t xml:space="preserve">.1 </w:t>
            </w:r>
            <w:r w:rsidR="22F4A5A0" w:rsidRPr="0BD5E07B">
              <w:rPr>
                <w:rFonts w:ascii="Calibri" w:eastAsia="Calibri" w:hAnsi="Calibri" w:cs="Calibri"/>
                <w:color w:val="000000" w:themeColor="text1"/>
                <w:sz w:val="15"/>
                <w:szCs w:val="15"/>
              </w:rPr>
              <w:t xml:space="preserve">Re-launch of </w:t>
            </w:r>
            <w:proofErr w:type="gramStart"/>
            <w:r w:rsidR="22F4A5A0" w:rsidRPr="0BD5E07B">
              <w:rPr>
                <w:rFonts w:ascii="Calibri" w:eastAsia="Calibri" w:hAnsi="Calibri" w:cs="Calibri"/>
                <w:color w:val="000000" w:themeColor="text1"/>
                <w:sz w:val="15"/>
                <w:szCs w:val="15"/>
              </w:rPr>
              <w:t>Back to Basics</w:t>
            </w:r>
            <w:proofErr w:type="gramEnd"/>
            <w:r w:rsidR="22F4A5A0" w:rsidRPr="0BD5E07B">
              <w:rPr>
                <w:rFonts w:ascii="Calibri" w:eastAsia="Calibri" w:hAnsi="Calibri" w:cs="Calibri"/>
                <w:color w:val="000000" w:themeColor="text1"/>
                <w:sz w:val="15"/>
                <w:szCs w:val="15"/>
              </w:rPr>
              <w:t xml:space="preserve"> Program</w:t>
            </w:r>
          </w:p>
          <w:p w14:paraId="5E9BF4B4" w14:textId="06170BBE" w:rsidR="001F0C94" w:rsidRPr="0073220C" w:rsidRDefault="00220B52" w:rsidP="0BD5E07B">
            <w:pPr>
              <w:contextualSpacing/>
              <w:rPr>
                <w:sz w:val="15"/>
                <w:szCs w:val="15"/>
              </w:rPr>
            </w:pPr>
            <w:r>
              <w:rPr>
                <w:sz w:val="15"/>
                <w:szCs w:val="15"/>
              </w:rPr>
              <w:t xml:space="preserve">3.2 </w:t>
            </w:r>
            <w:r w:rsidR="0D5AA1E7" w:rsidRPr="0BD5E07B">
              <w:rPr>
                <w:sz w:val="15"/>
                <w:szCs w:val="15"/>
              </w:rPr>
              <w:t xml:space="preserve">Revisit and promote the </w:t>
            </w:r>
            <w:r w:rsidR="6113D676" w:rsidRPr="0BD5E07B">
              <w:rPr>
                <w:sz w:val="15"/>
                <w:szCs w:val="15"/>
              </w:rPr>
              <w:t>s</w:t>
            </w:r>
            <w:r w:rsidR="0D5AA1E7" w:rsidRPr="0BD5E07B">
              <w:rPr>
                <w:sz w:val="15"/>
                <w:szCs w:val="15"/>
              </w:rPr>
              <w:t xml:space="preserve">chool </w:t>
            </w:r>
            <w:r w:rsidR="35AEE39B" w:rsidRPr="0BD5E07B">
              <w:rPr>
                <w:sz w:val="15"/>
                <w:szCs w:val="15"/>
              </w:rPr>
              <w:t>v</w:t>
            </w:r>
            <w:r w:rsidR="0D5AA1E7" w:rsidRPr="0BD5E07B">
              <w:rPr>
                <w:sz w:val="15"/>
                <w:szCs w:val="15"/>
              </w:rPr>
              <w:t xml:space="preserve">alues </w:t>
            </w:r>
            <w:r w:rsidR="602F68BF" w:rsidRPr="4E254B38">
              <w:rPr>
                <w:sz w:val="15"/>
                <w:szCs w:val="15"/>
              </w:rPr>
              <w:t>including an emotionally appealing strapline</w:t>
            </w:r>
          </w:p>
          <w:p w14:paraId="62FB9B23" w14:textId="0E9948F0" w:rsidR="001F0C94" w:rsidRPr="0073220C" w:rsidRDefault="00220B52" w:rsidP="0BD5E07B">
            <w:pPr>
              <w:spacing w:line="259" w:lineRule="auto"/>
              <w:contextualSpacing/>
              <w:rPr>
                <w:sz w:val="15"/>
                <w:szCs w:val="15"/>
              </w:rPr>
            </w:pPr>
            <w:r>
              <w:rPr>
                <w:sz w:val="15"/>
                <w:szCs w:val="15"/>
              </w:rPr>
              <w:t xml:space="preserve">3.3 </w:t>
            </w:r>
            <w:r w:rsidR="44365172" w:rsidRPr="0BD5E07B">
              <w:rPr>
                <w:sz w:val="15"/>
                <w:szCs w:val="15"/>
              </w:rPr>
              <w:t xml:space="preserve">Provide </w:t>
            </w:r>
            <w:r w:rsidR="1937FB80" w:rsidRPr="0BD5E07B">
              <w:rPr>
                <w:sz w:val="15"/>
                <w:szCs w:val="15"/>
              </w:rPr>
              <w:t xml:space="preserve">increasing opportunities for pupils to attend after school clubs and ensure </w:t>
            </w:r>
            <w:proofErr w:type="spellStart"/>
            <w:proofErr w:type="gramStart"/>
            <w:r w:rsidR="1D211157" w:rsidRPr="4E254B38">
              <w:rPr>
                <w:sz w:val="15"/>
                <w:szCs w:val="15"/>
              </w:rPr>
              <w:t>t</w:t>
            </w:r>
            <w:r w:rsidR="1937FB80" w:rsidRPr="4E254B38">
              <w:rPr>
                <w:sz w:val="15"/>
                <w:szCs w:val="15"/>
              </w:rPr>
              <w:t>heir</w:t>
            </w:r>
            <w:proofErr w:type="spellEnd"/>
            <w:proofErr w:type="gramEnd"/>
            <w:r w:rsidR="1937FB80" w:rsidRPr="0BD5E07B">
              <w:rPr>
                <w:sz w:val="15"/>
                <w:szCs w:val="15"/>
              </w:rPr>
              <w:t xml:space="preserve"> is a fair representative of the school </w:t>
            </w:r>
            <w:r w:rsidR="2ACDE6D9" w:rsidRPr="0BD5E07B">
              <w:rPr>
                <w:sz w:val="15"/>
                <w:szCs w:val="15"/>
              </w:rPr>
              <w:t>community (e.g. PP and SEND)</w:t>
            </w:r>
          </w:p>
        </w:tc>
        <w:tc>
          <w:tcPr>
            <w:tcW w:w="5415" w:type="dxa"/>
            <w:shd w:val="clear" w:color="auto" w:fill="auto"/>
          </w:tcPr>
          <w:p w14:paraId="697B6A19" w14:textId="5A502733" w:rsidR="00941831" w:rsidRPr="00B62E15" w:rsidRDefault="00941831" w:rsidP="00941831">
            <w:pPr>
              <w:contextualSpacing/>
              <w:rPr>
                <w:rFonts w:cstheme="minorHAnsi"/>
                <w:sz w:val="15"/>
                <w:szCs w:val="15"/>
              </w:rPr>
            </w:pPr>
          </w:p>
        </w:tc>
        <w:tc>
          <w:tcPr>
            <w:tcW w:w="4649" w:type="dxa"/>
            <w:shd w:val="clear" w:color="auto" w:fill="auto"/>
          </w:tcPr>
          <w:p w14:paraId="3EA23FDC" w14:textId="1BC55993" w:rsidR="00A22B4D" w:rsidRPr="002504CF" w:rsidRDefault="00A22B4D" w:rsidP="4012B11E">
            <w:pPr>
              <w:rPr>
                <w:sz w:val="15"/>
                <w:szCs w:val="15"/>
              </w:rPr>
            </w:pPr>
          </w:p>
        </w:tc>
      </w:tr>
    </w:tbl>
    <w:p w14:paraId="1509FBFF" w14:textId="098AD5E6" w:rsidR="00D0415D" w:rsidRDefault="00D0415D" w:rsidP="4D7DF98E">
      <w:pPr>
        <w:spacing w:after="0" w:line="240" w:lineRule="auto"/>
        <w:rPr>
          <w:rFonts w:ascii="Calibri" w:eastAsia="Times New Roman" w:hAnsi="Calibri" w:cs="Times New Roman"/>
          <w:b/>
          <w:bCs/>
          <w:sz w:val="20"/>
          <w:szCs w:val="20"/>
          <w:u w:val="single"/>
        </w:rPr>
      </w:pPr>
    </w:p>
    <w:p w14:paraId="5A5B770F" w14:textId="1B6B42C2" w:rsidR="006410B9" w:rsidRDefault="006410B9" w:rsidP="00DC1C35">
      <w:pPr>
        <w:spacing w:after="0" w:line="240" w:lineRule="auto"/>
        <w:rPr>
          <w:b/>
          <w:bCs/>
          <w:sz w:val="20"/>
          <w:szCs w:val="20"/>
          <w:u w:val="single"/>
        </w:rPr>
      </w:pPr>
    </w:p>
    <w:sectPr w:rsidR="006410B9" w:rsidSect="00785881">
      <w:headerReference w:type="default" r:id="rId12"/>
      <w:footerReference w:type="default" r:id="rId13"/>
      <w:pgSz w:w="16838" w:h="11906" w:orient="landscape"/>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E2DA1" w14:textId="77777777" w:rsidR="00253EF5" w:rsidRDefault="00253EF5" w:rsidP="00A934F4">
      <w:pPr>
        <w:spacing w:after="0" w:line="240" w:lineRule="auto"/>
      </w:pPr>
      <w:r>
        <w:separator/>
      </w:r>
    </w:p>
  </w:endnote>
  <w:endnote w:type="continuationSeparator" w:id="0">
    <w:p w14:paraId="2A4C9DAC" w14:textId="77777777" w:rsidR="00253EF5" w:rsidRDefault="00253EF5" w:rsidP="00A934F4">
      <w:pPr>
        <w:spacing w:after="0" w:line="240" w:lineRule="auto"/>
      </w:pPr>
      <w:r>
        <w:continuationSeparator/>
      </w:r>
    </w:p>
  </w:endnote>
  <w:endnote w:type="continuationNotice" w:id="1">
    <w:p w14:paraId="1D0E6589" w14:textId="77777777" w:rsidR="00253EF5" w:rsidRDefault="00253E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8380297"/>
      <w:docPartObj>
        <w:docPartGallery w:val="Page Numbers (Bottom of Page)"/>
        <w:docPartUnique/>
      </w:docPartObj>
    </w:sdtPr>
    <w:sdtEndPr>
      <w:rPr>
        <w:noProof/>
      </w:rPr>
    </w:sdtEndPr>
    <w:sdtContent>
      <w:p w14:paraId="1DD1D192" w14:textId="642EFA67" w:rsidR="004D1520" w:rsidRDefault="004D1520">
        <w:pPr>
          <w:pStyle w:val="Footer"/>
          <w:jc w:val="right"/>
        </w:pPr>
        <w:r>
          <w:fldChar w:fldCharType="begin"/>
        </w:r>
        <w:r>
          <w:instrText xml:space="preserve"> PAGE   \* MERGEFORMAT </w:instrText>
        </w:r>
        <w:r>
          <w:fldChar w:fldCharType="separate"/>
        </w:r>
        <w:r w:rsidR="00536943">
          <w:rPr>
            <w:noProof/>
          </w:rPr>
          <w:t>21</w:t>
        </w:r>
        <w:r>
          <w:rPr>
            <w:noProof/>
          </w:rPr>
          <w:fldChar w:fldCharType="end"/>
        </w:r>
      </w:p>
    </w:sdtContent>
  </w:sdt>
  <w:p w14:paraId="15EE0AE6" w14:textId="77777777" w:rsidR="004D1520" w:rsidRDefault="004D1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79824" w14:textId="77777777" w:rsidR="00253EF5" w:rsidRDefault="00253EF5" w:rsidP="00A934F4">
      <w:pPr>
        <w:spacing w:after="0" w:line="240" w:lineRule="auto"/>
      </w:pPr>
      <w:r>
        <w:separator/>
      </w:r>
    </w:p>
  </w:footnote>
  <w:footnote w:type="continuationSeparator" w:id="0">
    <w:p w14:paraId="3D9BF2A1" w14:textId="77777777" w:rsidR="00253EF5" w:rsidRDefault="00253EF5" w:rsidP="00A934F4">
      <w:pPr>
        <w:spacing w:after="0" w:line="240" w:lineRule="auto"/>
      </w:pPr>
      <w:r>
        <w:continuationSeparator/>
      </w:r>
    </w:p>
  </w:footnote>
  <w:footnote w:type="continuationNotice" w:id="1">
    <w:p w14:paraId="0551AA16" w14:textId="77777777" w:rsidR="00253EF5" w:rsidRDefault="00253E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84A05" w14:textId="084EE232" w:rsidR="004D1520" w:rsidRPr="006C5F9D" w:rsidRDefault="004D1520" w:rsidP="006C5F9D">
    <w:pPr>
      <w:pStyle w:val="Header"/>
      <w:jc w:val="center"/>
      <w:rPr>
        <w:i/>
      </w:rPr>
    </w:pPr>
    <w:r w:rsidRPr="006C5F9D">
      <w:rPr>
        <w:i/>
        <w:color w:val="70AD47" w:themeColor="accent6"/>
      </w:rPr>
      <w:t>“Believing is Achieving”</w:t>
    </w:r>
  </w:p>
  <w:p w14:paraId="46C7EF99" w14:textId="77777777" w:rsidR="004D1520" w:rsidRDefault="004D1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D3C"/>
    <w:multiLevelType w:val="hybridMultilevel"/>
    <w:tmpl w:val="B9CEA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475E3"/>
    <w:multiLevelType w:val="hybridMultilevel"/>
    <w:tmpl w:val="2A68491A"/>
    <w:lvl w:ilvl="0" w:tplc="F162D294">
      <w:start w:val="1"/>
      <w:numFmt w:val="bullet"/>
      <w:lvlText w:val=""/>
      <w:lvlJc w:val="left"/>
      <w:pPr>
        <w:ind w:left="720" w:hanging="360"/>
      </w:pPr>
      <w:rPr>
        <w:rFonts w:ascii="Symbol" w:hAnsi="Symbol" w:hint="default"/>
      </w:rPr>
    </w:lvl>
    <w:lvl w:ilvl="1" w:tplc="30DCC484">
      <w:start w:val="1"/>
      <w:numFmt w:val="bullet"/>
      <w:lvlText w:val="o"/>
      <w:lvlJc w:val="left"/>
      <w:pPr>
        <w:ind w:left="1440" w:hanging="360"/>
      </w:pPr>
      <w:rPr>
        <w:rFonts w:ascii="Courier New" w:hAnsi="Courier New" w:hint="default"/>
      </w:rPr>
    </w:lvl>
    <w:lvl w:ilvl="2" w:tplc="B7083210">
      <w:start w:val="1"/>
      <w:numFmt w:val="bullet"/>
      <w:lvlText w:val=""/>
      <w:lvlJc w:val="left"/>
      <w:pPr>
        <w:ind w:left="2160" w:hanging="360"/>
      </w:pPr>
      <w:rPr>
        <w:rFonts w:ascii="Wingdings" w:hAnsi="Wingdings" w:hint="default"/>
      </w:rPr>
    </w:lvl>
    <w:lvl w:ilvl="3" w:tplc="21422B50">
      <w:start w:val="1"/>
      <w:numFmt w:val="bullet"/>
      <w:lvlText w:val=""/>
      <w:lvlJc w:val="left"/>
      <w:pPr>
        <w:ind w:left="2880" w:hanging="360"/>
      </w:pPr>
      <w:rPr>
        <w:rFonts w:ascii="Symbol" w:hAnsi="Symbol" w:hint="default"/>
      </w:rPr>
    </w:lvl>
    <w:lvl w:ilvl="4" w:tplc="24482C3E">
      <w:start w:val="1"/>
      <w:numFmt w:val="bullet"/>
      <w:lvlText w:val="o"/>
      <w:lvlJc w:val="left"/>
      <w:pPr>
        <w:ind w:left="3600" w:hanging="360"/>
      </w:pPr>
      <w:rPr>
        <w:rFonts w:ascii="Courier New" w:hAnsi="Courier New" w:hint="default"/>
      </w:rPr>
    </w:lvl>
    <w:lvl w:ilvl="5" w:tplc="D3CE2CCA">
      <w:start w:val="1"/>
      <w:numFmt w:val="bullet"/>
      <w:lvlText w:val=""/>
      <w:lvlJc w:val="left"/>
      <w:pPr>
        <w:ind w:left="4320" w:hanging="360"/>
      </w:pPr>
      <w:rPr>
        <w:rFonts w:ascii="Wingdings" w:hAnsi="Wingdings" w:hint="default"/>
      </w:rPr>
    </w:lvl>
    <w:lvl w:ilvl="6" w:tplc="996C5814">
      <w:start w:val="1"/>
      <w:numFmt w:val="bullet"/>
      <w:lvlText w:val=""/>
      <w:lvlJc w:val="left"/>
      <w:pPr>
        <w:ind w:left="5040" w:hanging="360"/>
      </w:pPr>
      <w:rPr>
        <w:rFonts w:ascii="Symbol" w:hAnsi="Symbol" w:hint="default"/>
      </w:rPr>
    </w:lvl>
    <w:lvl w:ilvl="7" w:tplc="8F960822">
      <w:start w:val="1"/>
      <w:numFmt w:val="bullet"/>
      <w:lvlText w:val="o"/>
      <w:lvlJc w:val="left"/>
      <w:pPr>
        <w:ind w:left="5760" w:hanging="360"/>
      </w:pPr>
      <w:rPr>
        <w:rFonts w:ascii="Courier New" w:hAnsi="Courier New" w:hint="default"/>
      </w:rPr>
    </w:lvl>
    <w:lvl w:ilvl="8" w:tplc="543869F8">
      <w:start w:val="1"/>
      <w:numFmt w:val="bullet"/>
      <w:lvlText w:val=""/>
      <w:lvlJc w:val="left"/>
      <w:pPr>
        <w:ind w:left="6480" w:hanging="360"/>
      </w:pPr>
      <w:rPr>
        <w:rFonts w:ascii="Wingdings" w:hAnsi="Wingdings" w:hint="default"/>
      </w:rPr>
    </w:lvl>
  </w:abstractNum>
  <w:abstractNum w:abstractNumId="2" w15:restartNumberingAfterBreak="0">
    <w:nsid w:val="0949747E"/>
    <w:multiLevelType w:val="hybridMultilevel"/>
    <w:tmpl w:val="BD42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95BBF"/>
    <w:multiLevelType w:val="multilevel"/>
    <w:tmpl w:val="07E2A5C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9C2768B"/>
    <w:multiLevelType w:val="multilevel"/>
    <w:tmpl w:val="FCD4E4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0DD60029"/>
    <w:multiLevelType w:val="multilevel"/>
    <w:tmpl w:val="B802BB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AB7484"/>
    <w:multiLevelType w:val="multilevel"/>
    <w:tmpl w:val="596859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FA406C"/>
    <w:multiLevelType w:val="multilevel"/>
    <w:tmpl w:val="61FA11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7F106C"/>
    <w:multiLevelType w:val="multilevel"/>
    <w:tmpl w:val="8A4E7A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9D4233"/>
    <w:multiLevelType w:val="multilevel"/>
    <w:tmpl w:val="D01C50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3B7F6B"/>
    <w:multiLevelType w:val="hybridMultilevel"/>
    <w:tmpl w:val="FB98BC4C"/>
    <w:lvl w:ilvl="0" w:tplc="18B436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D01DE"/>
    <w:multiLevelType w:val="hybridMultilevel"/>
    <w:tmpl w:val="C648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968F7"/>
    <w:multiLevelType w:val="multilevel"/>
    <w:tmpl w:val="11E4A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09E5262"/>
    <w:multiLevelType w:val="hybridMultilevel"/>
    <w:tmpl w:val="9EA0FDD6"/>
    <w:lvl w:ilvl="0" w:tplc="617689D8">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11F5E"/>
    <w:multiLevelType w:val="hybridMultilevel"/>
    <w:tmpl w:val="E126EBD8"/>
    <w:lvl w:ilvl="0" w:tplc="2BAE0B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A7CA0"/>
    <w:multiLevelType w:val="hybridMultilevel"/>
    <w:tmpl w:val="3B1A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E0E40"/>
    <w:multiLevelType w:val="multilevel"/>
    <w:tmpl w:val="51FA69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7" w15:restartNumberingAfterBreak="0">
    <w:nsid w:val="403440A4"/>
    <w:multiLevelType w:val="multilevel"/>
    <w:tmpl w:val="1BB0AA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BDD24DA"/>
    <w:multiLevelType w:val="hybridMultilevel"/>
    <w:tmpl w:val="F1063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AD093D"/>
    <w:multiLevelType w:val="hybridMultilevel"/>
    <w:tmpl w:val="4028B95C"/>
    <w:lvl w:ilvl="0" w:tplc="81FAB5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117B18"/>
    <w:multiLevelType w:val="hybridMultilevel"/>
    <w:tmpl w:val="DA240FCC"/>
    <w:lvl w:ilvl="0" w:tplc="0809000F">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5650DC"/>
    <w:multiLevelType w:val="hybridMultilevel"/>
    <w:tmpl w:val="D194C344"/>
    <w:lvl w:ilvl="0" w:tplc="A1DCEE3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145A9"/>
    <w:multiLevelType w:val="multilevel"/>
    <w:tmpl w:val="8A4E7A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963336"/>
    <w:multiLevelType w:val="multilevel"/>
    <w:tmpl w:val="A60824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15:restartNumberingAfterBreak="0">
    <w:nsid w:val="52E6A248"/>
    <w:multiLevelType w:val="hybridMultilevel"/>
    <w:tmpl w:val="72F817CC"/>
    <w:lvl w:ilvl="0" w:tplc="510CBDBA">
      <w:start w:val="1"/>
      <w:numFmt w:val="decimal"/>
      <w:lvlText w:val="%1."/>
      <w:lvlJc w:val="left"/>
      <w:pPr>
        <w:ind w:left="720" w:hanging="360"/>
      </w:pPr>
    </w:lvl>
    <w:lvl w:ilvl="1" w:tplc="FD02ED6E">
      <w:start w:val="1"/>
      <w:numFmt w:val="lowerLetter"/>
      <w:lvlText w:val="%2."/>
      <w:lvlJc w:val="left"/>
      <w:pPr>
        <w:ind w:left="1440" w:hanging="360"/>
      </w:pPr>
    </w:lvl>
    <w:lvl w:ilvl="2" w:tplc="1FE4C40A">
      <w:start w:val="1"/>
      <w:numFmt w:val="lowerRoman"/>
      <w:lvlText w:val="%3."/>
      <w:lvlJc w:val="right"/>
      <w:pPr>
        <w:ind w:left="2160" w:hanging="180"/>
      </w:pPr>
    </w:lvl>
    <w:lvl w:ilvl="3" w:tplc="25DA85AC">
      <w:start w:val="1"/>
      <w:numFmt w:val="decimal"/>
      <w:lvlText w:val="%4."/>
      <w:lvlJc w:val="left"/>
      <w:pPr>
        <w:ind w:left="2880" w:hanging="360"/>
      </w:pPr>
    </w:lvl>
    <w:lvl w:ilvl="4" w:tplc="8AD0D74C">
      <w:start w:val="1"/>
      <w:numFmt w:val="lowerLetter"/>
      <w:lvlText w:val="%5."/>
      <w:lvlJc w:val="left"/>
      <w:pPr>
        <w:ind w:left="3600" w:hanging="360"/>
      </w:pPr>
    </w:lvl>
    <w:lvl w:ilvl="5" w:tplc="3984E0BA">
      <w:start w:val="1"/>
      <w:numFmt w:val="lowerRoman"/>
      <w:lvlText w:val="%6."/>
      <w:lvlJc w:val="right"/>
      <w:pPr>
        <w:ind w:left="4320" w:hanging="180"/>
      </w:pPr>
    </w:lvl>
    <w:lvl w:ilvl="6" w:tplc="FD2415B0">
      <w:start w:val="1"/>
      <w:numFmt w:val="decimal"/>
      <w:lvlText w:val="%7."/>
      <w:lvlJc w:val="left"/>
      <w:pPr>
        <w:ind w:left="5040" w:hanging="360"/>
      </w:pPr>
    </w:lvl>
    <w:lvl w:ilvl="7" w:tplc="6D3AB846">
      <w:start w:val="1"/>
      <w:numFmt w:val="lowerLetter"/>
      <w:lvlText w:val="%8."/>
      <w:lvlJc w:val="left"/>
      <w:pPr>
        <w:ind w:left="5760" w:hanging="360"/>
      </w:pPr>
    </w:lvl>
    <w:lvl w:ilvl="8" w:tplc="F2E24E06">
      <w:start w:val="1"/>
      <w:numFmt w:val="lowerRoman"/>
      <w:lvlText w:val="%9."/>
      <w:lvlJc w:val="right"/>
      <w:pPr>
        <w:ind w:left="6480" w:hanging="180"/>
      </w:pPr>
    </w:lvl>
  </w:abstractNum>
  <w:abstractNum w:abstractNumId="25" w15:restartNumberingAfterBreak="0">
    <w:nsid w:val="56A07505"/>
    <w:multiLevelType w:val="multilevel"/>
    <w:tmpl w:val="FF74D02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D43F6B"/>
    <w:multiLevelType w:val="multilevel"/>
    <w:tmpl w:val="541E8D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FCA0558"/>
    <w:multiLevelType w:val="multilevel"/>
    <w:tmpl w:val="619AC5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EB322D"/>
    <w:multiLevelType w:val="hybridMultilevel"/>
    <w:tmpl w:val="DEB45B24"/>
    <w:lvl w:ilvl="0" w:tplc="63C62A4A">
      <w:numFmt w:val="bullet"/>
      <w:lvlText w:val=""/>
      <w:lvlJc w:val="left"/>
      <w:pPr>
        <w:ind w:left="717" w:hanging="360"/>
      </w:pPr>
      <w:rPr>
        <w:rFonts w:ascii="Symbol" w:eastAsia="Times New Roman" w:hAnsi="Symbol"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9" w15:restartNumberingAfterBreak="0">
    <w:nsid w:val="6B43274E"/>
    <w:multiLevelType w:val="multilevel"/>
    <w:tmpl w:val="50DA37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272EBD"/>
    <w:multiLevelType w:val="hybridMultilevel"/>
    <w:tmpl w:val="07B62048"/>
    <w:lvl w:ilvl="0" w:tplc="B1C096F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A6183"/>
    <w:multiLevelType w:val="hybridMultilevel"/>
    <w:tmpl w:val="27AECCDC"/>
    <w:lvl w:ilvl="0" w:tplc="08090001">
      <w:start w:val="59"/>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0680CF7"/>
    <w:multiLevelType w:val="multilevel"/>
    <w:tmpl w:val="173E06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5A465D6"/>
    <w:multiLevelType w:val="multilevel"/>
    <w:tmpl w:val="FA7295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8331160"/>
    <w:multiLevelType w:val="hybridMultilevel"/>
    <w:tmpl w:val="37BA43A8"/>
    <w:lvl w:ilvl="0" w:tplc="3E989622">
      <w:numFmt w:val="bullet"/>
      <w:lvlText w:val=""/>
      <w:lvlJc w:val="left"/>
      <w:pPr>
        <w:ind w:left="720" w:hanging="360"/>
      </w:pPr>
      <w:rPr>
        <w:rFonts w:ascii="Symbol" w:eastAsiaTheme="minorHAnsi" w:hAnsi="Symbol" w:cstheme="minorBidi"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6B5BEA"/>
    <w:multiLevelType w:val="hybridMultilevel"/>
    <w:tmpl w:val="C25AAE58"/>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0110750">
    <w:abstractNumId w:val="24"/>
  </w:num>
  <w:num w:numId="2" w16cid:durableId="999622646">
    <w:abstractNumId w:val="1"/>
  </w:num>
  <w:num w:numId="3" w16cid:durableId="1021931361">
    <w:abstractNumId w:val="35"/>
  </w:num>
  <w:num w:numId="4" w16cid:durableId="1901094517">
    <w:abstractNumId w:val="8"/>
  </w:num>
  <w:num w:numId="5" w16cid:durableId="2040229602">
    <w:abstractNumId w:val="13"/>
  </w:num>
  <w:num w:numId="6" w16cid:durableId="85201403">
    <w:abstractNumId w:val="9"/>
  </w:num>
  <w:num w:numId="7" w16cid:durableId="519121140">
    <w:abstractNumId w:val="15"/>
  </w:num>
  <w:num w:numId="8" w16cid:durableId="2080980052">
    <w:abstractNumId w:val="27"/>
  </w:num>
  <w:num w:numId="9" w16cid:durableId="840699228">
    <w:abstractNumId w:val="25"/>
  </w:num>
  <w:num w:numId="10" w16cid:durableId="567306848">
    <w:abstractNumId w:val="22"/>
  </w:num>
  <w:num w:numId="11" w16cid:durableId="774637729">
    <w:abstractNumId w:val="28"/>
  </w:num>
  <w:num w:numId="12" w16cid:durableId="18698907">
    <w:abstractNumId w:val="30"/>
  </w:num>
  <w:num w:numId="13" w16cid:durableId="1559824954">
    <w:abstractNumId w:val="6"/>
  </w:num>
  <w:num w:numId="14" w16cid:durableId="926353019">
    <w:abstractNumId w:val="2"/>
  </w:num>
  <w:num w:numId="15" w16cid:durableId="869336612">
    <w:abstractNumId w:val="0"/>
  </w:num>
  <w:num w:numId="16" w16cid:durableId="1658530993">
    <w:abstractNumId w:val="19"/>
  </w:num>
  <w:num w:numId="17" w16cid:durableId="898784394">
    <w:abstractNumId w:val="10"/>
  </w:num>
  <w:num w:numId="18" w16cid:durableId="1188913490">
    <w:abstractNumId w:val="17"/>
  </w:num>
  <w:num w:numId="19" w16cid:durableId="640964815">
    <w:abstractNumId w:val="26"/>
  </w:num>
  <w:num w:numId="20" w16cid:durableId="1008024734">
    <w:abstractNumId w:val="7"/>
  </w:num>
  <w:num w:numId="21" w16cid:durableId="1336952290">
    <w:abstractNumId w:val="12"/>
  </w:num>
  <w:num w:numId="22" w16cid:durableId="1532263853">
    <w:abstractNumId w:val="32"/>
  </w:num>
  <w:num w:numId="23" w16cid:durableId="1569457858">
    <w:abstractNumId w:val="5"/>
  </w:num>
  <w:num w:numId="24" w16cid:durableId="386028525">
    <w:abstractNumId w:val="36"/>
  </w:num>
  <w:num w:numId="25" w16cid:durableId="558052429">
    <w:abstractNumId w:val="33"/>
  </w:num>
  <w:num w:numId="26" w16cid:durableId="1419868178">
    <w:abstractNumId w:val="29"/>
  </w:num>
  <w:num w:numId="27" w16cid:durableId="669217354">
    <w:abstractNumId w:val="34"/>
  </w:num>
  <w:num w:numId="28" w16cid:durableId="320625433">
    <w:abstractNumId w:val="31"/>
  </w:num>
  <w:num w:numId="29" w16cid:durableId="1732385720">
    <w:abstractNumId w:val="18"/>
  </w:num>
  <w:num w:numId="30" w16cid:durableId="834109129">
    <w:abstractNumId w:val="14"/>
  </w:num>
  <w:num w:numId="31" w16cid:durableId="1853763245">
    <w:abstractNumId w:val="3"/>
  </w:num>
  <w:num w:numId="32" w16cid:durableId="1566991755">
    <w:abstractNumId w:val="4"/>
  </w:num>
  <w:num w:numId="33" w16cid:durableId="761026974">
    <w:abstractNumId w:val="20"/>
  </w:num>
  <w:num w:numId="34" w16cid:durableId="2030831643">
    <w:abstractNumId w:val="23"/>
  </w:num>
  <w:num w:numId="35" w16cid:durableId="914164751">
    <w:abstractNumId w:val="16"/>
  </w:num>
  <w:num w:numId="36" w16cid:durableId="1910308924">
    <w:abstractNumId w:val="21"/>
  </w:num>
  <w:num w:numId="37" w16cid:durableId="195062120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19B"/>
    <w:rsid w:val="000020E9"/>
    <w:rsid w:val="00002569"/>
    <w:rsid w:val="00002921"/>
    <w:rsid w:val="00003FD7"/>
    <w:rsid w:val="000145D8"/>
    <w:rsid w:val="00016453"/>
    <w:rsid w:val="000168E6"/>
    <w:rsid w:val="00020AFD"/>
    <w:rsid w:val="00022406"/>
    <w:rsid w:val="00023555"/>
    <w:rsid w:val="00023CAC"/>
    <w:rsid w:val="00024BCB"/>
    <w:rsid w:val="000259D2"/>
    <w:rsid w:val="00026179"/>
    <w:rsid w:val="00034780"/>
    <w:rsid w:val="000351E3"/>
    <w:rsid w:val="00040F27"/>
    <w:rsid w:val="00042878"/>
    <w:rsid w:val="00044727"/>
    <w:rsid w:val="000453D6"/>
    <w:rsid w:val="000467E7"/>
    <w:rsid w:val="00046C66"/>
    <w:rsid w:val="00047797"/>
    <w:rsid w:val="0005081D"/>
    <w:rsid w:val="0005120C"/>
    <w:rsid w:val="00057F80"/>
    <w:rsid w:val="00061053"/>
    <w:rsid w:val="00062ED4"/>
    <w:rsid w:val="00065B87"/>
    <w:rsid w:val="00065C52"/>
    <w:rsid w:val="00066071"/>
    <w:rsid w:val="00066209"/>
    <w:rsid w:val="0006746F"/>
    <w:rsid w:val="000679DD"/>
    <w:rsid w:val="0008097E"/>
    <w:rsid w:val="00080A0F"/>
    <w:rsid w:val="0008222F"/>
    <w:rsid w:val="00082B47"/>
    <w:rsid w:val="00083338"/>
    <w:rsid w:val="0009181F"/>
    <w:rsid w:val="00091E6D"/>
    <w:rsid w:val="0009528A"/>
    <w:rsid w:val="00095AAB"/>
    <w:rsid w:val="00096385"/>
    <w:rsid w:val="000A469E"/>
    <w:rsid w:val="000A46A0"/>
    <w:rsid w:val="000A52E8"/>
    <w:rsid w:val="000A5AD3"/>
    <w:rsid w:val="000A5CE5"/>
    <w:rsid w:val="000B087F"/>
    <w:rsid w:val="000B279C"/>
    <w:rsid w:val="000B3BC3"/>
    <w:rsid w:val="000B4D5A"/>
    <w:rsid w:val="000C0E51"/>
    <w:rsid w:val="000C2112"/>
    <w:rsid w:val="000C394B"/>
    <w:rsid w:val="000C4B19"/>
    <w:rsid w:val="000C52C7"/>
    <w:rsid w:val="000D1004"/>
    <w:rsid w:val="000D56E5"/>
    <w:rsid w:val="000E8B79"/>
    <w:rsid w:val="000F0A61"/>
    <w:rsid w:val="000F6ADA"/>
    <w:rsid w:val="001041E7"/>
    <w:rsid w:val="00104CD9"/>
    <w:rsid w:val="00111218"/>
    <w:rsid w:val="001125D4"/>
    <w:rsid w:val="001130AF"/>
    <w:rsid w:val="00116F31"/>
    <w:rsid w:val="001179BC"/>
    <w:rsid w:val="001189DA"/>
    <w:rsid w:val="00131DC6"/>
    <w:rsid w:val="00133630"/>
    <w:rsid w:val="00134751"/>
    <w:rsid w:val="0013715E"/>
    <w:rsid w:val="0014080E"/>
    <w:rsid w:val="0014085E"/>
    <w:rsid w:val="00141A4D"/>
    <w:rsid w:val="00141AB4"/>
    <w:rsid w:val="00143CB9"/>
    <w:rsid w:val="00145793"/>
    <w:rsid w:val="001461CA"/>
    <w:rsid w:val="00147D90"/>
    <w:rsid w:val="00151088"/>
    <w:rsid w:val="0015661E"/>
    <w:rsid w:val="001654D0"/>
    <w:rsid w:val="001758F6"/>
    <w:rsid w:val="00175E8D"/>
    <w:rsid w:val="00177765"/>
    <w:rsid w:val="001783EA"/>
    <w:rsid w:val="001803C3"/>
    <w:rsid w:val="001813B5"/>
    <w:rsid w:val="001841D6"/>
    <w:rsid w:val="001862DD"/>
    <w:rsid w:val="00187A02"/>
    <w:rsid w:val="0019220B"/>
    <w:rsid w:val="0019283C"/>
    <w:rsid w:val="0019711F"/>
    <w:rsid w:val="001A231A"/>
    <w:rsid w:val="001A3B4F"/>
    <w:rsid w:val="001A7765"/>
    <w:rsid w:val="001A78D5"/>
    <w:rsid w:val="001A7A93"/>
    <w:rsid w:val="001B2571"/>
    <w:rsid w:val="001B4424"/>
    <w:rsid w:val="001B5153"/>
    <w:rsid w:val="001B585B"/>
    <w:rsid w:val="001B6CB0"/>
    <w:rsid w:val="001C06AB"/>
    <w:rsid w:val="001C2177"/>
    <w:rsid w:val="001C2395"/>
    <w:rsid w:val="001C25CC"/>
    <w:rsid w:val="001C48BC"/>
    <w:rsid w:val="001C6598"/>
    <w:rsid w:val="001D00F7"/>
    <w:rsid w:val="001D4F0D"/>
    <w:rsid w:val="001D55E8"/>
    <w:rsid w:val="001D574C"/>
    <w:rsid w:val="001E2113"/>
    <w:rsid w:val="001E2758"/>
    <w:rsid w:val="001E4F41"/>
    <w:rsid w:val="001E6ED8"/>
    <w:rsid w:val="001F0C94"/>
    <w:rsid w:val="001F2EB6"/>
    <w:rsid w:val="001F4BAD"/>
    <w:rsid w:val="001F6CB3"/>
    <w:rsid w:val="00203D57"/>
    <w:rsid w:val="002044EA"/>
    <w:rsid w:val="002049EA"/>
    <w:rsid w:val="0021314F"/>
    <w:rsid w:val="00220B52"/>
    <w:rsid w:val="00221E7A"/>
    <w:rsid w:val="00222115"/>
    <w:rsid w:val="00224AF1"/>
    <w:rsid w:val="002252BF"/>
    <w:rsid w:val="00226F11"/>
    <w:rsid w:val="00227AA2"/>
    <w:rsid w:val="00232FED"/>
    <w:rsid w:val="00242CFA"/>
    <w:rsid w:val="00245A4C"/>
    <w:rsid w:val="002504CF"/>
    <w:rsid w:val="00250A77"/>
    <w:rsid w:val="00253EF5"/>
    <w:rsid w:val="0026084D"/>
    <w:rsid w:val="00261FB6"/>
    <w:rsid w:val="00262ECA"/>
    <w:rsid w:val="002648B7"/>
    <w:rsid w:val="00265A32"/>
    <w:rsid w:val="00272B99"/>
    <w:rsid w:val="00272DAC"/>
    <w:rsid w:val="0027438A"/>
    <w:rsid w:val="002829E0"/>
    <w:rsid w:val="002947D4"/>
    <w:rsid w:val="00295F26"/>
    <w:rsid w:val="00297A9A"/>
    <w:rsid w:val="002A471A"/>
    <w:rsid w:val="002B1F5E"/>
    <w:rsid w:val="002B240D"/>
    <w:rsid w:val="002B2641"/>
    <w:rsid w:val="002B429C"/>
    <w:rsid w:val="002B52B8"/>
    <w:rsid w:val="002B69E2"/>
    <w:rsid w:val="002B6C0F"/>
    <w:rsid w:val="002C51AE"/>
    <w:rsid w:val="002C6E4E"/>
    <w:rsid w:val="002C7BD1"/>
    <w:rsid w:val="002D17A5"/>
    <w:rsid w:val="002D192B"/>
    <w:rsid w:val="002D1C10"/>
    <w:rsid w:val="002D2842"/>
    <w:rsid w:val="002D2A1D"/>
    <w:rsid w:val="002E06B5"/>
    <w:rsid w:val="002E0A8D"/>
    <w:rsid w:val="002E329B"/>
    <w:rsid w:val="002E5B41"/>
    <w:rsid w:val="002F031A"/>
    <w:rsid w:val="002F0518"/>
    <w:rsid w:val="002F283D"/>
    <w:rsid w:val="00304580"/>
    <w:rsid w:val="00304E15"/>
    <w:rsid w:val="0030521C"/>
    <w:rsid w:val="003078F0"/>
    <w:rsid w:val="00310901"/>
    <w:rsid w:val="00311653"/>
    <w:rsid w:val="00311DAD"/>
    <w:rsid w:val="003122FC"/>
    <w:rsid w:val="003126C1"/>
    <w:rsid w:val="003144C7"/>
    <w:rsid w:val="00314D9B"/>
    <w:rsid w:val="00320B00"/>
    <w:rsid w:val="0032206E"/>
    <w:rsid w:val="00322AD5"/>
    <w:rsid w:val="0032798C"/>
    <w:rsid w:val="00331CDE"/>
    <w:rsid w:val="00332235"/>
    <w:rsid w:val="00332351"/>
    <w:rsid w:val="0034006D"/>
    <w:rsid w:val="00343F53"/>
    <w:rsid w:val="003468E9"/>
    <w:rsid w:val="003471F3"/>
    <w:rsid w:val="00350461"/>
    <w:rsid w:val="00357D50"/>
    <w:rsid w:val="003624DD"/>
    <w:rsid w:val="00363761"/>
    <w:rsid w:val="00364078"/>
    <w:rsid w:val="0036491B"/>
    <w:rsid w:val="00364A31"/>
    <w:rsid w:val="00365923"/>
    <w:rsid w:val="003664D7"/>
    <w:rsid w:val="00370E78"/>
    <w:rsid w:val="0037284C"/>
    <w:rsid w:val="003742EA"/>
    <w:rsid w:val="00375BD7"/>
    <w:rsid w:val="00376986"/>
    <w:rsid w:val="00376F2F"/>
    <w:rsid w:val="00383F51"/>
    <w:rsid w:val="0038667B"/>
    <w:rsid w:val="003A05EA"/>
    <w:rsid w:val="003A15FC"/>
    <w:rsid w:val="003A3DF3"/>
    <w:rsid w:val="003A3F51"/>
    <w:rsid w:val="003A4330"/>
    <w:rsid w:val="003A562A"/>
    <w:rsid w:val="003A6150"/>
    <w:rsid w:val="003A65D9"/>
    <w:rsid w:val="003A770C"/>
    <w:rsid w:val="003A770F"/>
    <w:rsid w:val="003B0FD9"/>
    <w:rsid w:val="003B4330"/>
    <w:rsid w:val="003B53A6"/>
    <w:rsid w:val="003C1CA8"/>
    <w:rsid w:val="003C1EE2"/>
    <w:rsid w:val="003C50BA"/>
    <w:rsid w:val="003D19AA"/>
    <w:rsid w:val="003D5370"/>
    <w:rsid w:val="003D77E3"/>
    <w:rsid w:val="003E4741"/>
    <w:rsid w:val="003E48E3"/>
    <w:rsid w:val="003F26D7"/>
    <w:rsid w:val="003F4658"/>
    <w:rsid w:val="003F72E9"/>
    <w:rsid w:val="00400AA8"/>
    <w:rsid w:val="00401D7B"/>
    <w:rsid w:val="00407656"/>
    <w:rsid w:val="00407B56"/>
    <w:rsid w:val="00407FFC"/>
    <w:rsid w:val="00413195"/>
    <w:rsid w:val="0041417A"/>
    <w:rsid w:val="004142EF"/>
    <w:rsid w:val="00414427"/>
    <w:rsid w:val="00414F44"/>
    <w:rsid w:val="00416DED"/>
    <w:rsid w:val="00416F7E"/>
    <w:rsid w:val="00417498"/>
    <w:rsid w:val="00421658"/>
    <w:rsid w:val="004237A0"/>
    <w:rsid w:val="00423A4C"/>
    <w:rsid w:val="00424F08"/>
    <w:rsid w:val="004257F5"/>
    <w:rsid w:val="00426196"/>
    <w:rsid w:val="00426526"/>
    <w:rsid w:val="00426B62"/>
    <w:rsid w:val="00426CD6"/>
    <w:rsid w:val="004338C6"/>
    <w:rsid w:val="004353F8"/>
    <w:rsid w:val="00442A2B"/>
    <w:rsid w:val="00443261"/>
    <w:rsid w:val="00450494"/>
    <w:rsid w:val="0045230F"/>
    <w:rsid w:val="0045337A"/>
    <w:rsid w:val="00454467"/>
    <w:rsid w:val="00454DA6"/>
    <w:rsid w:val="00456E65"/>
    <w:rsid w:val="004573CC"/>
    <w:rsid w:val="00461528"/>
    <w:rsid w:val="00462E6B"/>
    <w:rsid w:val="0046546F"/>
    <w:rsid w:val="00466DD0"/>
    <w:rsid w:val="00472F8B"/>
    <w:rsid w:val="00473852"/>
    <w:rsid w:val="00473F14"/>
    <w:rsid w:val="004747C4"/>
    <w:rsid w:val="00474C56"/>
    <w:rsid w:val="004757D2"/>
    <w:rsid w:val="0047591F"/>
    <w:rsid w:val="00475C04"/>
    <w:rsid w:val="00484022"/>
    <w:rsid w:val="0048551F"/>
    <w:rsid w:val="004868C8"/>
    <w:rsid w:val="00487957"/>
    <w:rsid w:val="004A0AA4"/>
    <w:rsid w:val="004A1408"/>
    <w:rsid w:val="004A3351"/>
    <w:rsid w:val="004A50DE"/>
    <w:rsid w:val="004A631F"/>
    <w:rsid w:val="004A6696"/>
    <w:rsid w:val="004A66AC"/>
    <w:rsid w:val="004A682E"/>
    <w:rsid w:val="004A754C"/>
    <w:rsid w:val="004A7EE0"/>
    <w:rsid w:val="004B0C73"/>
    <w:rsid w:val="004B2F68"/>
    <w:rsid w:val="004B5435"/>
    <w:rsid w:val="004C4D1F"/>
    <w:rsid w:val="004C6066"/>
    <w:rsid w:val="004C666E"/>
    <w:rsid w:val="004D1520"/>
    <w:rsid w:val="004D1AAF"/>
    <w:rsid w:val="004D4045"/>
    <w:rsid w:val="004D4885"/>
    <w:rsid w:val="004D4B6B"/>
    <w:rsid w:val="004D6143"/>
    <w:rsid w:val="004D7962"/>
    <w:rsid w:val="004E23F2"/>
    <w:rsid w:val="004E483B"/>
    <w:rsid w:val="004E51CD"/>
    <w:rsid w:val="004E5725"/>
    <w:rsid w:val="004E70AC"/>
    <w:rsid w:val="004F0E2F"/>
    <w:rsid w:val="004F0F2F"/>
    <w:rsid w:val="004F1E88"/>
    <w:rsid w:val="004F33F7"/>
    <w:rsid w:val="004F5BA9"/>
    <w:rsid w:val="004F6391"/>
    <w:rsid w:val="00503955"/>
    <w:rsid w:val="00507015"/>
    <w:rsid w:val="005134B7"/>
    <w:rsid w:val="00514442"/>
    <w:rsid w:val="00514BB6"/>
    <w:rsid w:val="005201D9"/>
    <w:rsid w:val="00527F90"/>
    <w:rsid w:val="00532433"/>
    <w:rsid w:val="00532446"/>
    <w:rsid w:val="005328FF"/>
    <w:rsid w:val="00535808"/>
    <w:rsid w:val="00536943"/>
    <w:rsid w:val="00542A9E"/>
    <w:rsid w:val="00544151"/>
    <w:rsid w:val="005460ED"/>
    <w:rsid w:val="00546D3A"/>
    <w:rsid w:val="0054724A"/>
    <w:rsid w:val="0054776E"/>
    <w:rsid w:val="0055118D"/>
    <w:rsid w:val="00553F7D"/>
    <w:rsid w:val="00556385"/>
    <w:rsid w:val="00557546"/>
    <w:rsid w:val="005637DF"/>
    <w:rsid w:val="0056474B"/>
    <w:rsid w:val="00571D71"/>
    <w:rsid w:val="00572D37"/>
    <w:rsid w:val="0057344D"/>
    <w:rsid w:val="00574AEF"/>
    <w:rsid w:val="0057691C"/>
    <w:rsid w:val="0058075E"/>
    <w:rsid w:val="0058187C"/>
    <w:rsid w:val="0058190D"/>
    <w:rsid w:val="0058219E"/>
    <w:rsid w:val="00582F5D"/>
    <w:rsid w:val="005830F4"/>
    <w:rsid w:val="00583727"/>
    <w:rsid w:val="00583ABC"/>
    <w:rsid w:val="00592157"/>
    <w:rsid w:val="005958CD"/>
    <w:rsid w:val="005969EB"/>
    <w:rsid w:val="005B0A81"/>
    <w:rsid w:val="005B18F6"/>
    <w:rsid w:val="005B211E"/>
    <w:rsid w:val="005B2C4E"/>
    <w:rsid w:val="005B3BB8"/>
    <w:rsid w:val="005B43B9"/>
    <w:rsid w:val="005C43CC"/>
    <w:rsid w:val="005C488A"/>
    <w:rsid w:val="005D108F"/>
    <w:rsid w:val="005D3E08"/>
    <w:rsid w:val="005D587E"/>
    <w:rsid w:val="005E1B92"/>
    <w:rsid w:val="005E4FFF"/>
    <w:rsid w:val="005E6FB6"/>
    <w:rsid w:val="005E75FC"/>
    <w:rsid w:val="005F11C6"/>
    <w:rsid w:val="005F178A"/>
    <w:rsid w:val="005F62F2"/>
    <w:rsid w:val="00600FE6"/>
    <w:rsid w:val="00602664"/>
    <w:rsid w:val="00604202"/>
    <w:rsid w:val="006104C1"/>
    <w:rsid w:val="006158E0"/>
    <w:rsid w:val="00617609"/>
    <w:rsid w:val="006229B0"/>
    <w:rsid w:val="00622FE3"/>
    <w:rsid w:val="0062687D"/>
    <w:rsid w:val="00627ECF"/>
    <w:rsid w:val="00635557"/>
    <w:rsid w:val="0063581F"/>
    <w:rsid w:val="0064044F"/>
    <w:rsid w:val="006410B9"/>
    <w:rsid w:val="0064517C"/>
    <w:rsid w:val="00650AB7"/>
    <w:rsid w:val="00651030"/>
    <w:rsid w:val="00654D5F"/>
    <w:rsid w:val="00656364"/>
    <w:rsid w:val="006600B3"/>
    <w:rsid w:val="00660BC7"/>
    <w:rsid w:val="0066242E"/>
    <w:rsid w:val="00664BA7"/>
    <w:rsid w:val="00666DF8"/>
    <w:rsid w:val="00670689"/>
    <w:rsid w:val="006710E8"/>
    <w:rsid w:val="00671E5A"/>
    <w:rsid w:val="00672748"/>
    <w:rsid w:val="00673B90"/>
    <w:rsid w:val="00685367"/>
    <w:rsid w:val="00685E99"/>
    <w:rsid w:val="00686A8A"/>
    <w:rsid w:val="00690BFF"/>
    <w:rsid w:val="006946B0"/>
    <w:rsid w:val="00694D36"/>
    <w:rsid w:val="006965B0"/>
    <w:rsid w:val="006A4B19"/>
    <w:rsid w:val="006A5024"/>
    <w:rsid w:val="006A61BF"/>
    <w:rsid w:val="006A6CD1"/>
    <w:rsid w:val="006A7439"/>
    <w:rsid w:val="006B1CF3"/>
    <w:rsid w:val="006B4E3C"/>
    <w:rsid w:val="006B64B5"/>
    <w:rsid w:val="006B7291"/>
    <w:rsid w:val="006B7745"/>
    <w:rsid w:val="006B7F47"/>
    <w:rsid w:val="006C0972"/>
    <w:rsid w:val="006C19CF"/>
    <w:rsid w:val="006C23FD"/>
    <w:rsid w:val="006C2A99"/>
    <w:rsid w:val="006C2FE5"/>
    <w:rsid w:val="006C56D5"/>
    <w:rsid w:val="006C5A60"/>
    <w:rsid w:val="006C5F9D"/>
    <w:rsid w:val="006C7D35"/>
    <w:rsid w:val="006D2F2A"/>
    <w:rsid w:val="006D5262"/>
    <w:rsid w:val="006E0A0D"/>
    <w:rsid w:val="006E16FB"/>
    <w:rsid w:val="006E1AC6"/>
    <w:rsid w:val="006E1CA3"/>
    <w:rsid w:val="006E1E11"/>
    <w:rsid w:val="006E25D7"/>
    <w:rsid w:val="006E676C"/>
    <w:rsid w:val="006E71D4"/>
    <w:rsid w:val="006E7457"/>
    <w:rsid w:val="006F3544"/>
    <w:rsid w:val="00704CCE"/>
    <w:rsid w:val="00707E71"/>
    <w:rsid w:val="00724F50"/>
    <w:rsid w:val="00725289"/>
    <w:rsid w:val="00730596"/>
    <w:rsid w:val="0073145F"/>
    <w:rsid w:val="00731A76"/>
    <w:rsid w:val="00731BFB"/>
    <w:rsid w:val="0073220C"/>
    <w:rsid w:val="00734631"/>
    <w:rsid w:val="00740B8E"/>
    <w:rsid w:val="00741854"/>
    <w:rsid w:val="007425FD"/>
    <w:rsid w:val="0074787E"/>
    <w:rsid w:val="007513F1"/>
    <w:rsid w:val="00756A2C"/>
    <w:rsid w:val="00756D17"/>
    <w:rsid w:val="00761BF7"/>
    <w:rsid w:val="00764860"/>
    <w:rsid w:val="0077196E"/>
    <w:rsid w:val="00771D92"/>
    <w:rsid w:val="00773355"/>
    <w:rsid w:val="00776233"/>
    <w:rsid w:val="007772C0"/>
    <w:rsid w:val="00783329"/>
    <w:rsid w:val="00784A4C"/>
    <w:rsid w:val="00785881"/>
    <w:rsid w:val="00787739"/>
    <w:rsid w:val="00787CA7"/>
    <w:rsid w:val="007A0D38"/>
    <w:rsid w:val="007A1372"/>
    <w:rsid w:val="007A420C"/>
    <w:rsid w:val="007A5399"/>
    <w:rsid w:val="007A5707"/>
    <w:rsid w:val="007A6393"/>
    <w:rsid w:val="007B63FE"/>
    <w:rsid w:val="007C06C5"/>
    <w:rsid w:val="007C1925"/>
    <w:rsid w:val="007C2055"/>
    <w:rsid w:val="007C4014"/>
    <w:rsid w:val="007C52C4"/>
    <w:rsid w:val="007C753D"/>
    <w:rsid w:val="007C7609"/>
    <w:rsid w:val="007C7BA5"/>
    <w:rsid w:val="007D0117"/>
    <w:rsid w:val="007D025B"/>
    <w:rsid w:val="007D40CC"/>
    <w:rsid w:val="007D649F"/>
    <w:rsid w:val="007D7245"/>
    <w:rsid w:val="007D76D0"/>
    <w:rsid w:val="007E3C4A"/>
    <w:rsid w:val="007E41CF"/>
    <w:rsid w:val="007E53E3"/>
    <w:rsid w:val="007F1AB3"/>
    <w:rsid w:val="007F2304"/>
    <w:rsid w:val="007F4913"/>
    <w:rsid w:val="007F6F70"/>
    <w:rsid w:val="00805DE5"/>
    <w:rsid w:val="00807B84"/>
    <w:rsid w:val="00807D86"/>
    <w:rsid w:val="00811496"/>
    <w:rsid w:val="00815BBD"/>
    <w:rsid w:val="008205D4"/>
    <w:rsid w:val="00822635"/>
    <w:rsid w:val="00822CF2"/>
    <w:rsid w:val="00826A47"/>
    <w:rsid w:val="00827B7D"/>
    <w:rsid w:val="008301BD"/>
    <w:rsid w:val="00831700"/>
    <w:rsid w:val="00832EA4"/>
    <w:rsid w:val="00832ED7"/>
    <w:rsid w:val="00834071"/>
    <w:rsid w:val="0083778B"/>
    <w:rsid w:val="00837D2B"/>
    <w:rsid w:val="00840751"/>
    <w:rsid w:val="008409EE"/>
    <w:rsid w:val="0084341A"/>
    <w:rsid w:val="0084407C"/>
    <w:rsid w:val="00844504"/>
    <w:rsid w:val="00845E1D"/>
    <w:rsid w:val="008467D4"/>
    <w:rsid w:val="00847268"/>
    <w:rsid w:val="00851DFC"/>
    <w:rsid w:val="008540B3"/>
    <w:rsid w:val="00854D2F"/>
    <w:rsid w:val="00855402"/>
    <w:rsid w:val="008567A3"/>
    <w:rsid w:val="008640B8"/>
    <w:rsid w:val="00866D57"/>
    <w:rsid w:val="00873656"/>
    <w:rsid w:val="0087542F"/>
    <w:rsid w:val="00876325"/>
    <w:rsid w:val="00876541"/>
    <w:rsid w:val="00880906"/>
    <w:rsid w:val="00892E3F"/>
    <w:rsid w:val="0089343D"/>
    <w:rsid w:val="00894773"/>
    <w:rsid w:val="00896037"/>
    <w:rsid w:val="008978F6"/>
    <w:rsid w:val="008A37F3"/>
    <w:rsid w:val="008A4F46"/>
    <w:rsid w:val="008A5A69"/>
    <w:rsid w:val="008A6A2A"/>
    <w:rsid w:val="008A6ABC"/>
    <w:rsid w:val="008A7E87"/>
    <w:rsid w:val="008B0F7A"/>
    <w:rsid w:val="008B1182"/>
    <w:rsid w:val="008B19E6"/>
    <w:rsid w:val="008B28B4"/>
    <w:rsid w:val="008B3355"/>
    <w:rsid w:val="008B34FC"/>
    <w:rsid w:val="008B5EDE"/>
    <w:rsid w:val="008B618C"/>
    <w:rsid w:val="008B73F5"/>
    <w:rsid w:val="008C6896"/>
    <w:rsid w:val="008C77BE"/>
    <w:rsid w:val="008D3752"/>
    <w:rsid w:val="008E4605"/>
    <w:rsid w:val="008E5B92"/>
    <w:rsid w:val="008E66BC"/>
    <w:rsid w:val="008F14B2"/>
    <w:rsid w:val="008F3E2B"/>
    <w:rsid w:val="008F6533"/>
    <w:rsid w:val="00900670"/>
    <w:rsid w:val="00900754"/>
    <w:rsid w:val="0091370A"/>
    <w:rsid w:val="00915AA1"/>
    <w:rsid w:val="0091661A"/>
    <w:rsid w:val="00923A51"/>
    <w:rsid w:val="00924B23"/>
    <w:rsid w:val="00924DF8"/>
    <w:rsid w:val="00927A21"/>
    <w:rsid w:val="00932B6C"/>
    <w:rsid w:val="00934F2B"/>
    <w:rsid w:val="0093550B"/>
    <w:rsid w:val="00935FC9"/>
    <w:rsid w:val="0093618E"/>
    <w:rsid w:val="00936E48"/>
    <w:rsid w:val="00941831"/>
    <w:rsid w:val="0094538D"/>
    <w:rsid w:val="009461EB"/>
    <w:rsid w:val="0094629A"/>
    <w:rsid w:val="0094651C"/>
    <w:rsid w:val="009535BB"/>
    <w:rsid w:val="00957BB4"/>
    <w:rsid w:val="0096435C"/>
    <w:rsid w:val="009670A2"/>
    <w:rsid w:val="00967E88"/>
    <w:rsid w:val="009718D1"/>
    <w:rsid w:val="00980FAD"/>
    <w:rsid w:val="00984588"/>
    <w:rsid w:val="00992740"/>
    <w:rsid w:val="0099276C"/>
    <w:rsid w:val="009A0ADE"/>
    <w:rsid w:val="009A0E91"/>
    <w:rsid w:val="009A13BE"/>
    <w:rsid w:val="009A32B6"/>
    <w:rsid w:val="009A3FF2"/>
    <w:rsid w:val="009B055E"/>
    <w:rsid w:val="009B0791"/>
    <w:rsid w:val="009B17F0"/>
    <w:rsid w:val="009B3D94"/>
    <w:rsid w:val="009B4CC2"/>
    <w:rsid w:val="009B6FDD"/>
    <w:rsid w:val="009C4F72"/>
    <w:rsid w:val="009C6DD4"/>
    <w:rsid w:val="009D00D5"/>
    <w:rsid w:val="009D2E95"/>
    <w:rsid w:val="009D57BD"/>
    <w:rsid w:val="009D6F8C"/>
    <w:rsid w:val="009E1774"/>
    <w:rsid w:val="009E6502"/>
    <w:rsid w:val="009E6AA8"/>
    <w:rsid w:val="009E7FD5"/>
    <w:rsid w:val="009F2F17"/>
    <w:rsid w:val="009F5F12"/>
    <w:rsid w:val="00A0175C"/>
    <w:rsid w:val="00A0249A"/>
    <w:rsid w:val="00A02D22"/>
    <w:rsid w:val="00A06F3E"/>
    <w:rsid w:val="00A074C9"/>
    <w:rsid w:val="00A10CCC"/>
    <w:rsid w:val="00A1206B"/>
    <w:rsid w:val="00A12274"/>
    <w:rsid w:val="00A20FA3"/>
    <w:rsid w:val="00A21944"/>
    <w:rsid w:val="00A21AB0"/>
    <w:rsid w:val="00A22B4D"/>
    <w:rsid w:val="00A23EAE"/>
    <w:rsid w:val="00A307D5"/>
    <w:rsid w:val="00A31682"/>
    <w:rsid w:val="00A33EAF"/>
    <w:rsid w:val="00A35B5A"/>
    <w:rsid w:val="00A35FF7"/>
    <w:rsid w:val="00A43706"/>
    <w:rsid w:val="00A43E66"/>
    <w:rsid w:val="00A43F27"/>
    <w:rsid w:val="00A4519B"/>
    <w:rsid w:val="00A45863"/>
    <w:rsid w:val="00A4596C"/>
    <w:rsid w:val="00A464A3"/>
    <w:rsid w:val="00A4F9E6"/>
    <w:rsid w:val="00A6352F"/>
    <w:rsid w:val="00A63BE3"/>
    <w:rsid w:val="00A64E75"/>
    <w:rsid w:val="00A6B15B"/>
    <w:rsid w:val="00A70B5D"/>
    <w:rsid w:val="00A71418"/>
    <w:rsid w:val="00A727DB"/>
    <w:rsid w:val="00A72EE9"/>
    <w:rsid w:val="00A73A50"/>
    <w:rsid w:val="00A76574"/>
    <w:rsid w:val="00A7664A"/>
    <w:rsid w:val="00A76673"/>
    <w:rsid w:val="00A77C18"/>
    <w:rsid w:val="00A81387"/>
    <w:rsid w:val="00A82B2C"/>
    <w:rsid w:val="00A85E58"/>
    <w:rsid w:val="00A8717A"/>
    <w:rsid w:val="00A92DB0"/>
    <w:rsid w:val="00A934F4"/>
    <w:rsid w:val="00A9473C"/>
    <w:rsid w:val="00AA5A99"/>
    <w:rsid w:val="00AB3E84"/>
    <w:rsid w:val="00AB5A4C"/>
    <w:rsid w:val="00AC52EF"/>
    <w:rsid w:val="00AC766C"/>
    <w:rsid w:val="00AD0901"/>
    <w:rsid w:val="00AD2D9C"/>
    <w:rsid w:val="00AE26B0"/>
    <w:rsid w:val="00AE31CD"/>
    <w:rsid w:val="00AE66CD"/>
    <w:rsid w:val="00AEB64E"/>
    <w:rsid w:val="00AF19C6"/>
    <w:rsid w:val="00AF497F"/>
    <w:rsid w:val="00AF5433"/>
    <w:rsid w:val="00B01467"/>
    <w:rsid w:val="00B052FC"/>
    <w:rsid w:val="00B0680B"/>
    <w:rsid w:val="00B06D22"/>
    <w:rsid w:val="00B10A17"/>
    <w:rsid w:val="00B11C7E"/>
    <w:rsid w:val="00B14BA5"/>
    <w:rsid w:val="00B16BC6"/>
    <w:rsid w:val="00B20D51"/>
    <w:rsid w:val="00B235E8"/>
    <w:rsid w:val="00B2789D"/>
    <w:rsid w:val="00B30F78"/>
    <w:rsid w:val="00B31102"/>
    <w:rsid w:val="00B32826"/>
    <w:rsid w:val="00B35941"/>
    <w:rsid w:val="00B40348"/>
    <w:rsid w:val="00B43F5A"/>
    <w:rsid w:val="00B4632D"/>
    <w:rsid w:val="00B46384"/>
    <w:rsid w:val="00B521A4"/>
    <w:rsid w:val="00B535E1"/>
    <w:rsid w:val="00B53F3B"/>
    <w:rsid w:val="00B55160"/>
    <w:rsid w:val="00B559E2"/>
    <w:rsid w:val="00B577AE"/>
    <w:rsid w:val="00B623EC"/>
    <w:rsid w:val="00B62E15"/>
    <w:rsid w:val="00B65A03"/>
    <w:rsid w:val="00B676E4"/>
    <w:rsid w:val="00B7179A"/>
    <w:rsid w:val="00B76D4D"/>
    <w:rsid w:val="00B76DBF"/>
    <w:rsid w:val="00B80D11"/>
    <w:rsid w:val="00B81015"/>
    <w:rsid w:val="00B8531D"/>
    <w:rsid w:val="00B86433"/>
    <w:rsid w:val="00B865C9"/>
    <w:rsid w:val="00B87BC8"/>
    <w:rsid w:val="00B96A85"/>
    <w:rsid w:val="00BA2173"/>
    <w:rsid w:val="00BA6EF7"/>
    <w:rsid w:val="00BA7FD6"/>
    <w:rsid w:val="00BB1271"/>
    <w:rsid w:val="00BB379D"/>
    <w:rsid w:val="00BB7DB0"/>
    <w:rsid w:val="00BB7EC4"/>
    <w:rsid w:val="00BC3F85"/>
    <w:rsid w:val="00BC4F2D"/>
    <w:rsid w:val="00BC6F4F"/>
    <w:rsid w:val="00BD4DA4"/>
    <w:rsid w:val="00BD636B"/>
    <w:rsid w:val="00BE008F"/>
    <w:rsid w:val="00BE2C14"/>
    <w:rsid w:val="00BE5249"/>
    <w:rsid w:val="00BF189D"/>
    <w:rsid w:val="00BF4666"/>
    <w:rsid w:val="00C0150B"/>
    <w:rsid w:val="00C1253A"/>
    <w:rsid w:val="00C17321"/>
    <w:rsid w:val="00C2023A"/>
    <w:rsid w:val="00C20EC1"/>
    <w:rsid w:val="00C23AE0"/>
    <w:rsid w:val="00C27681"/>
    <w:rsid w:val="00C30422"/>
    <w:rsid w:val="00C328BE"/>
    <w:rsid w:val="00C32927"/>
    <w:rsid w:val="00C334E2"/>
    <w:rsid w:val="00C335D5"/>
    <w:rsid w:val="00C403DB"/>
    <w:rsid w:val="00C455BF"/>
    <w:rsid w:val="00C5165A"/>
    <w:rsid w:val="00C54596"/>
    <w:rsid w:val="00C54783"/>
    <w:rsid w:val="00C60F6C"/>
    <w:rsid w:val="00C61727"/>
    <w:rsid w:val="00C656A6"/>
    <w:rsid w:val="00C66863"/>
    <w:rsid w:val="00C73C4D"/>
    <w:rsid w:val="00C74CB3"/>
    <w:rsid w:val="00C74E41"/>
    <w:rsid w:val="00C75CB0"/>
    <w:rsid w:val="00C817A4"/>
    <w:rsid w:val="00C82838"/>
    <w:rsid w:val="00C8431B"/>
    <w:rsid w:val="00C91D47"/>
    <w:rsid w:val="00C926B3"/>
    <w:rsid w:val="00C949D1"/>
    <w:rsid w:val="00C97D3B"/>
    <w:rsid w:val="00CA39A1"/>
    <w:rsid w:val="00CA4937"/>
    <w:rsid w:val="00CA4D4C"/>
    <w:rsid w:val="00CA5671"/>
    <w:rsid w:val="00CB0169"/>
    <w:rsid w:val="00CB03DE"/>
    <w:rsid w:val="00CB054B"/>
    <w:rsid w:val="00CB5539"/>
    <w:rsid w:val="00CC4247"/>
    <w:rsid w:val="00CD78C8"/>
    <w:rsid w:val="00CE3A50"/>
    <w:rsid w:val="00CE45BB"/>
    <w:rsid w:val="00CE6CE3"/>
    <w:rsid w:val="00CECD11"/>
    <w:rsid w:val="00CF0E97"/>
    <w:rsid w:val="00CF260E"/>
    <w:rsid w:val="00CF3EB6"/>
    <w:rsid w:val="00CF7C2E"/>
    <w:rsid w:val="00D01275"/>
    <w:rsid w:val="00D02017"/>
    <w:rsid w:val="00D0415D"/>
    <w:rsid w:val="00D1114F"/>
    <w:rsid w:val="00D1128A"/>
    <w:rsid w:val="00D11F2C"/>
    <w:rsid w:val="00D1397E"/>
    <w:rsid w:val="00D147C9"/>
    <w:rsid w:val="00D14FAE"/>
    <w:rsid w:val="00D15FCD"/>
    <w:rsid w:val="00D16AE5"/>
    <w:rsid w:val="00D1703C"/>
    <w:rsid w:val="00D22513"/>
    <w:rsid w:val="00D23032"/>
    <w:rsid w:val="00D25B84"/>
    <w:rsid w:val="00D25F29"/>
    <w:rsid w:val="00D31CC8"/>
    <w:rsid w:val="00D33BD8"/>
    <w:rsid w:val="00D348D6"/>
    <w:rsid w:val="00D34C8A"/>
    <w:rsid w:val="00D36EE3"/>
    <w:rsid w:val="00D42176"/>
    <w:rsid w:val="00D43684"/>
    <w:rsid w:val="00D44812"/>
    <w:rsid w:val="00D50FD9"/>
    <w:rsid w:val="00D51D15"/>
    <w:rsid w:val="00D548C0"/>
    <w:rsid w:val="00D644D6"/>
    <w:rsid w:val="00D65367"/>
    <w:rsid w:val="00D7236A"/>
    <w:rsid w:val="00D74A98"/>
    <w:rsid w:val="00D75364"/>
    <w:rsid w:val="00D753C6"/>
    <w:rsid w:val="00D8264F"/>
    <w:rsid w:val="00D83271"/>
    <w:rsid w:val="00D872DE"/>
    <w:rsid w:val="00D877F8"/>
    <w:rsid w:val="00DA2997"/>
    <w:rsid w:val="00DA5D93"/>
    <w:rsid w:val="00DA6A03"/>
    <w:rsid w:val="00DA79DD"/>
    <w:rsid w:val="00DB090B"/>
    <w:rsid w:val="00DB1AEA"/>
    <w:rsid w:val="00DB57AC"/>
    <w:rsid w:val="00DB5C3C"/>
    <w:rsid w:val="00DB74BA"/>
    <w:rsid w:val="00DC1C35"/>
    <w:rsid w:val="00DC6BB0"/>
    <w:rsid w:val="00DD02A6"/>
    <w:rsid w:val="00DD118C"/>
    <w:rsid w:val="00DE5A68"/>
    <w:rsid w:val="00DF1268"/>
    <w:rsid w:val="00DF35DB"/>
    <w:rsid w:val="00DF45B3"/>
    <w:rsid w:val="00DF572A"/>
    <w:rsid w:val="00DF5A9A"/>
    <w:rsid w:val="00DF6814"/>
    <w:rsid w:val="00DF6CFA"/>
    <w:rsid w:val="00DF7101"/>
    <w:rsid w:val="00E0197F"/>
    <w:rsid w:val="00E023AA"/>
    <w:rsid w:val="00E028F9"/>
    <w:rsid w:val="00E04F65"/>
    <w:rsid w:val="00E06543"/>
    <w:rsid w:val="00E06DF9"/>
    <w:rsid w:val="00E074CF"/>
    <w:rsid w:val="00E130F6"/>
    <w:rsid w:val="00E13C5F"/>
    <w:rsid w:val="00E20777"/>
    <w:rsid w:val="00E26190"/>
    <w:rsid w:val="00E26996"/>
    <w:rsid w:val="00E30562"/>
    <w:rsid w:val="00E31B1A"/>
    <w:rsid w:val="00E32CD3"/>
    <w:rsid w:val="00E35ECE"/>
    <w:rsid w:val="00E371F1"/>
    <w:rsid w:val="00E3744B"/>
    <w:rsid w:val="00E44A6F"/>
    <w:rsid w:val="00E45F66"/>
    <w:rsid w:val="00E4668F"/>
    <w:rsid w:val="00E46E3F"/>
    <w:rsid w:val="00E500E9"/>
    <w:rsid w:val="00E52940"/>
    <w:rsid w:val="00E6063A"/>
    <w:rsid w:val="00E62E82"/>
    <w:rsid w:val="00E62FF4"/>
    <w:rsid w:val="00E64AB7"/>
    <w:rsid w:val="00E67FA4"/>
    <w:rsid w:val="00E715A1"/>
    <w:rsid w:val="00E718D5"/>
    <w:rsid w:val="00E72966"/>
    <w:rsid w:val="00E72FC9"/>
    <w:rsid w:val="00E732B1"/>
    <w:rsid w:val="00E738D0"/>
    <w:rsid w:val="00E73CD2"/>
    <w:rsid w:val="00E74405"/>
    <w:rsid w:val="00E75350"/>
    <w:rsid w:val="00E801CA"/>
    <w:rsid w:val="00E82782"/>
    <w:rsid w:val="00E85D7E"/>
    <w:rsid w:val="00E8672A"/>
    <w:rsid w:val="00E878F7"/>
    <w:rsid w:val="00E879FC"/>
    <w:rsid w:val="00E87EBF"/>
    <w:rsid w:val="00E90C5F"/>
    <w:rsid w:val="00E9118A"/>
    <w:rsid w:val="00E92872"/>
    <w:rsid w:val="00E94F88"/>
    <w:rsid w:val="00E9698D"/>
    <w:rsid w:val="00E97E23"/>
    <w:rsid w:val="00EA0912"/>
    <w:rsid w:val="00EA367E"/>
    <w:rsid w:val="00EA65E7"/>
    <w:rsid w:val="00EB77CC"/>
    <w:rsid w:val="00EB77D2"/>
    <w:rsid w:val="00EB79EA"/>
    <w:rsid w:val="00EC1D63"/>
    <w:rsid w:val="00EC1ED1"/>
    <w:rsid w:val="00EC238E"/>
    <w:rsid w:val="00EC23D2"/>
    <w:rsid w:val="00EC39BB"/>
    <w:rsid w:val="00EC75FB"/>
    <w:rsid w:val="00ED09B7"/>
    <w:rsid w:val="00ED3B48"/>
    <w:rsid w:val="00ED3C80"/>
    <w:rsid w:val="00ED62D6"/>
    <w:rsid w:val="00ED723F"/>
    <w:rsid w:val="00EE3F2B"/>
    <w:rsid w:val="00EE4B30"/>
    <w:rsid w:val="00EE4FA1"/>
    <w:rsid w:val="00EE5E3D"/>
    <w:rsid w:val="00EE7810"/>
    <w:rsid w:val="00EF1693"/>
    <w:rsid w:val="00EF31E4"/>
    <w:rsid w:val="00EF3372"/>
    <w:rsid w:val="00F05732"/>
    <w:rsid w:val="00F065B5"/>
    <w:rsid w:val="00F12E54"/>
    <w:rsid w:val="00F214EB"/>
    <w:rsid w:val="00F249E8"/>
    <w:rsid w:val="00F2771C"/>
    <w:rsid w:val="00F31B68"/>
    <w:rsid w:val="00F347B1"/>
    <w:rsid w:val="00F40593"/>
    <w:rsid w:val="00F41186"/>
    <w:rsid w:val="00F41FF3"/>
    <w:rsid w:val="00F43588"/>
    <w:rsid w:val="00F477AC"/>
    <w:rsid w:val="00F506CF"/>
    <w:rsid w:val="00F5108C"/>
    <w:rsid w:val="00F528C0"/>
    <w:rsid w:val="00F54D14"/>
    <w:rsid w:val="00F55118"/>
    <w:rsid w:val="00F64A06"/>
    <w:rsid w:val="00F659E3"/>
    <w:rsid w:val="00F66892"/>
    <w:rsid w:val="00F70826"/>
    <w:rsid w:val="00F73293"/>
    <w:rsid w:val="00F74EA8"/>
    <w:rsid w:val="00F76B33"/>
    <w:rsid w:val="00F825F3"/>
    <w:rsid w:val="00F83122"/>
    <w:rsid w:val="00F836BD"/>
    <w:rsid w:val="00F83FCE"/>
    <w:rsid w:val="00F84FDF"/>
    <w:rsid w:val="00F90C4C"/>
    <w:rsid w:val="00F9115E"/>
    <w:rsid w:val="00F963E3"/>
    <w:rsid w:val="00F963EB"/>
    <w:rsid w:val="00F96734"/>
    <w:rsid w:val="00F972A8"/>
    <w:rsid w:val="00FA518D"/>
    <w:rsid w:val="00FB23D8"/>
    <w:rsid w:val="00FB4124"/>
    <w:rsid w:val="00FB4C7B"/>
    <w:rsid w:val="00FB6CDF"/>
    <w:rsid w:val="00FC08E1"/>
    <w:rsid w:val="00FC21B5"/>
    <w:rsid w:val="00FC4626"/>
    <w:rsid w:val="00FC4AC7"/>
    <w:rsid w:val="00FC69CC"/>
    <w:rsid w:val="00FD00B6"/>
    <w:rsid w:val="00FD1468"/>
    <w:rsid w:val="00FD5E63"/>
    <w:rsid w:val="00FD5F63"/>
    <w:rsid w:val="00FD7258"/>
    <w:rsid w:val="00FD773C"/>
    <w:rsid w:val="00FE3A86"/>
    <w:rsid w:val="00FE758D"/>
    <w:rsid w:val="00FF0BDF"/>
    <w:rsid w:val="00FF3396"/>
    <w:rsid w:val="00FF61F2"/>
    <w:rsid w:val="00FF72A3"/>
    <w:rsid w:val="00FF744D"/>
    <w:rsid w:val="0109330A"/>
    <w:rsid w:val="01480390"/>
    <w:rsid w:val="015E59DB"/>
    <w:rsid w:val="0169B175"/>
    <w:rsid w:val="018148EE"/>
    <w:rsid w:val="01819D28"/>
    <w:rsid w:val="018914BE"/>
    <w:rsid w:val="019028D4"/>
    <w:rsid w:val="01929626"/>
    <w:rsid w:val="019C6952"/>
    <w:rsid w:val="01B32A00"/>
    <w:rsid w:val="01BCEC9F"/>
    <w:rsid w:val="01C1DC66"/>
    <w:rsid w:val="01CBAA3F"/>
    <w:rsid w:val="01F7FB59"/>
    <w:rsid w:val="01FA1E1E"/>
    <w:rsid w:val="02132E6C"/>
    <w:rsid w:val="021BAC3C"/>
    <w:rsid w:val="022E746A"/>
    <w:rsid w:val="02349A85"/>
    <w:rsid w:val="025606C3"/>
    <w:rsid w:val="02701F2D"/>
    <w:rsid w:val="02910A12"/>
    <w:rsid w:val="02925596"/>
    <w:rsid w:val="02C35E93"/>
    <w:rsid w:val="02C3B9AA"/>
    <w:rsid w:val="02DE9457"/>
    <w:rsid w:val="02E9A5B2"/>
    <w:rsid w:val="02F3A0A0"/>
    <w:rsid w:val="03008AF4"/>
    <w:rsid w:val="0321AA59"/>
    <w:rsid w:val="03232DEE"/>
    <w:rsid w:val="0352BE4E"/>
    <w:rsid w:val="03544F31"/>
    <w:rsid w:val="0382AD2B"/>
    <w:rsid w:val="039681EB"/>
    <w:rsid w:val="03B0F9C0"/>
    <w:rsid w:val="03B16D6A"/>
    <w:rsid w:val="03DA181D"/>
    <w:rsid w:val="03F3301F"/>
    <w:rsid w:val="03FA8E34"/>
    <w:rsid w:val="04316178"/>
    <w:rsid w:val="046DAFB1"/>
    <w:rsid w:val="0470EBC6"/>
    <w:rsid w:val="04A0C62E"/>
    <w:rsid w:val="04A80BDE"/>
    <w:rsid w:val="04A96D35"/>
    <w:rsid w:val="04C32D03"/>
    <w:rsid w:val="04CF6C9A"/>
    <w:rsid w:val="05132915"/>
    <w:rsid w:val="05317F72"/>
    <w:rsid w:val="05431BB3"/>
    <w:rsid w:val="054B07CA"/>
    <w:rsid w:val="054F535D"/>
    <w:rsid w:val="0551FDF7"/>
    <w:rsid w:val="05553198"/>
    <w:rsid w:val="05857039"/>
    <w:rsid w:val="05888206"/>
    <w:rsid w:val="058BE501"/>
    <w:rsid w:val="05D720C4"/>
    <w:rsid w:val="05E06BBE"/>
    <w:rsid w:val="06049FA8"/>
    <w:rsid w:val="060BA956"/>
    <w:rsid w:val="06233FCB"/>
    <w:rsid w:val="063A4E17"/>
    <w:rsid w:val="06419679"/>
    <w:rsid w:val="0642580F"/>
    <w:rsid w:val="0694C95A"/>
    <w:rsid w:val="06952CFA"/>
    <w:rsid w:val="06960CA3"/>
    <w:rsid w:val="0698DDA2"/>
    <w:rsid w:val="06A47388"/>
    <w:rsid w:val="06B538A2"/>
    <w:rsid w:val="0704807B"/>
    <w:rsid w:val="0731EEFE"/>
    <w:rsid w:val="073B7D69"/>
    <w:rsid w:val="0749FB96"/>
    <w:rsid w:val="076F98A4"/>
    <w:rsid w:val="07728D16"/>
    <w:rsid w:val="077CF730"/>
    <w:rsid w:val="078B6242"/>
    <w:rsid w:val="078EDA44"/>
    <w:rsid w:val="07A4A629"/>
    <w:rsid w:val="07AAF80A"/>
    <w:rsid w:val="07B55A66"/>
    <w:rsid w:val="07C0C81A"/>
    <w:rsid w:val="07C31038"/>
    <w:rsid w:val="07FF68DD"/>
    <w:rsid w:val="08243D02"/>
    <w:rsid w:val="0829D489"/>
    <w:rsid w:val="082B8358"/>
    <w:rsid w:val="0851496E"/>
    <w:rsid w:val="08622765"/>
    <w:rsid w:val="087EC636"/>
    <w:rsid w:val="08989CB5"/>
    <w:rsid w:val="08A25128"/>
    <w:rsid w:val="08DF17A5"/>
    <w:rsid w:val="08E15A70"/>
    <w:rsid w:val="08EFB6DE"/>
    <w:rsid w:val="08F8A5CA"/>
    <w:rsid w:val="0905E038"/>
    <w:rsid w:val="090AA40A"/>
    <w:rsid w:val="097235DE"/>
    <w:rsid w:val="09870C78"/>
    <w:rsid w:val="0998DAD8"/>
    <w:rsid w:val="0999BD43"/>
    <w:rsid w:val="09ADBFF9"/>
    <w:rsid w:val="09BBAD4B"/>
    <w:rsid w:val="09D72301"/>
    <w:rsid w:val="09EF86D1"/>
    <w:rsid w:val="09EF88E0"/>
    <w:rsid w:val="09F64364"/>
    <w:rsid w:val="0A22343A"/>
    <w:rsid w:val="0A246E36"/>
    <w:rsid w:val="0A310AEC"/>
    <w:rsid w:val="0A3EB724"/>
    <w:rsid w:val="0A3EE0C9"/>
    <w:rsid w:val="0A5A0F8B"/>
    <w:rsid w:val="0A697748"/>
    <w:rsid w:val="0AACFCF1"/>
    <w:rsid w:val="0B0BFB74"/>
    <w:rsid w:val="0B17FAE9"/>
    <w:rsid w:val="0B45A822"/>
    <w:rsid w:val="0B497556"/>
    <w:rsid w:val="0B4C3019"/>
    <w:rsid w:val="0B5121A2"/>
    <w:rsid w:val="0B60665E"/>
    <w:rsid w:val="0B60BD16"/>
    <w:rsid w:val="0B67995C"/>
    <w:rsid w:val="0B7CFA18"/>
    <w:rsid w:val="0B9AA355"/>
    <w:rsid w:val="0BA25ECE"/>
    <w:rsid w:val="0BB19B16"/>
    <w:rsid w:val="0BB27BE4"/>
    <w:rsid w:val="0BBDCCC8"/>
    <w:rsid w:val="0BC03BDC"/>
    <w:rsid w:val="0BD5E07B"/>
    <w:rsid w:val="0C390AB6"/>
    <w:rsid w:val="0C399E8B"/>
    <w:rsid w:val="0C44D181"/>
    <w:rsid w:val="0C497F3F"/>
    <w:rsid w:val="0C92870D"/>
    <w:rsid w:val="0CAF58DD"/>
    <w:rsid w:val="0CB91171"/>
    <w:rsid w:val="0CD5F86D"/>
    <w:rsid w:val="0CD6E605"/>
    <w:rsid w:val="0CDCCFAC"/>
    <w:rsid w:val="0CE51B91"/>
    <w:rsid w:val="0CEB2CD9"/>
    <w:rsid w:val="0D037DBD"/>
    <w:rsid w:val="0D16DC34"/>
    <w:rsid w:val="0D3608FF"/>
    <w:rsid w:val="0D540E8D"/>
    <w:rsid w:val="0D5AA1E7"/>
    <w:rsid w:val="0D7E8038"/>
    <w:rsid w:val="0DAB1708"/>
    <w:rsid w:val="0DB355AE"/>
    <w:rsid w:val="0DD837D2"/>
    <w:rsid w:val="0E06DC86"/>
    <w:rsid w:val="0E215CDD"/>
    <w:rsid w:val="0E2E6FDE"/>
    <w:rsid w:val="0E34C88A"/>
    <w:rsid w:val="0E4E3C18"/>
    <w:rsid w:val="0E670CFD"/>
    <w:rsid w:val="0E68754D"/>
    <w:rsid w:val="0E74D0C6"/>
    <w:rsid w:val="0EB2419D"/>
    <w:rsid w:val="0EB55735"/>
    <w:rsid w:val="0EDCAF6B"/>
    <w:rsid w:val="0F01EBB7"/>
    <w:rsid w:val="0F10DE24"/>
    <w:rsid w:val="0F310B30"/>
    <w:rsid w:val="0F3D75EE"/>
    <w:rsid w:val="0F754749"/>
    <w:rsid w:val="0FB25BBB"/>
    <w:rsid w:val="0FD92EEA"/>
    <w:rsid w:val="0FDDC05F"/>
    <w:rsid w:val="0FDE41B0"/>
    <w:rsid w:val="0FDEB8A0"/>
    <w:rsid w:val="0FEC1464"/>
    <w:rsid w:val="0FFC58E0"/>
    <w:rsid w:val="107CD748"/>
    <w:rsid w:val="10A6B2E4"/>
    <w:rsid w:val="10BE97DC"/>
    <w:rsid w:val="10D28EFB"/>
    <w:rsid w:val="10F22B03"/>
    <w:rsid w:val="111FB4F5"/>
    <w:rsid w:val="1127F302"/>
    <w:rsid w:val="112D5513"/>
    <w:rsid w:val="11731A86"/>
    <w:rsid w:val="117B73ED"/>
    <w:rsid w:val="1186A852"/>
    <w:rsid w:val="119757A6"/>
    <w:rsid w:val="1199CB25"/>
    <w:rsid w:val="11A53B21"/>
    <w:rsid w:val="11DC7E2A"/>
    <w:rsid w:val="11E20B78"/>
    <w:rsid w:val="11E32566"/>
    <w:rsid w:val="11FC5337"/>
    <w:rsid w:val="12031A16"/>
    <w:rsid w:val="12067FD5"/>
    <w:rsid w:val="12440F65"/>
    <w:rsid w:val="12575841"/>
    <w:rsid w:val="125FDF23"/>
    <w:rsid w:val="1280ED63"/>
    <w:rsid w:val="12836259"/>
    <w:rsid w:val="12A32354"/>
    <w:rsid w:val="12B3F6E1"/>
    <w:rsid w:val="12C8DF5E"/>
    <w:rsid w:val="12EB378C"/>
    <w:rsid w:val="133273EC"/>
    <w:rsid w:val="134286C0"/>
    <w:rsid w:val="13492C27"/>
    <w:rsid w:val="1356736C"/>
    <w:rsid w:val="13576944"/>
    <w:rsid w:val="13582EEF"/>
    <w:rsid w:val="135B2646"/>
    <w:rsid w:val="135D8A50"/>
    <w:rsid w:val="1370216D"/>
    <w:rsid w:val="1378C91A"/>
    <w:rsid w:val="13861351"/>
    <w:rsid w:val="138EE763"/>
    <w:rsid w:val="1392D970"/>
    <w:rsid w:val="139AE1BC"/>
    <w:rsid w:val="13A1E71A"/>
    <w:rsid w:val="13A2AD28"/>
    <w:rsid w:val="13B4780A"/>
    <w:rsid w:val="13E833D5"/>
    <w:rsid w:val="1412807F"/>
    <w:rsid w:val="14143E38"/>
    <w:rsid w:val="142C6606"/>
    <w:rsid w:val="142E534B"/>
    <w:rsid w:val="145983B8"/>
    <w:rsid w:val="149EC9F5"/>
    <w:rsid w:val="14A27E13"/>
    <w:rsid w:val="14B2C769"/>
    <w:rsid w:val="14CEF868"/>
    <w:rsid w:val="14F32723"/>
    <w:rsid w:val="1502A0CB"/>
    <w:rsid w:val="151395A4"/>
    <w:rsid w:val="15313096"/>
    <w:rsid w:val="1545DB5A"/>
    <w:rsid w:val="1550486B"/>
    <w:rsid w:val="1550A078"/>
    <w:rsid w:val="1567CF12"/>
    <w:rsid w:val="15760ABF"/>
    <w:rsid w:val="15820DB8"/>
    <w:rsid w:val="159EB51B"/>
    <w:rsid w:val="15B40616"/>
    <w:rsid w:val="15B6EB8F"/>
    <w:rsid w:val="15BCCAC7"/>
    <w:rsid w:val="160EB0E0"/>
    <w:rsid w:val="162DA43A"/>
    <w:rsid w:val="162E51A2"/>
    <w:rsid w:val="1637BBC0"/>
    <w:rsid w:val="16393F7D"/>
    <w:rsid w:val="1649B889"/>
    <w:rsid w:val="16735801"/>
    <w:rsid w:val="167A8420"/>
    <w:rsid w:val="168506F5"/>
    <w:rsid w:val="16851C68"/>
    <w:rsid w:val="168CE220"/>
    <w:rsid w:val="168FCFB1"/>
    <w:rsid w:val="16E728C8"/>
    <w:rsid w:val="16EB4A2A"/>
    <w:rsid w:val="16EC18CC"/>
    <w:rsid w:val="16F4B0AB"/>
    <w:rsid w:val="16F58268"/>
    <w:rsid w:val="16FF68CD"/>
    <w:rsid w:val="17097423"/>
    <w:rsid w:val="1713EA88"/>
    <w:rsid w:val="17167755"/>
    <w:rsid w:val="176AA03D"/>
    <w:rsid w:val="178B4E3F"/>
    <w:rsid w:val="17AA29A3"/>
    <w:rsid w:val="17C0EECE"/>
    <w:rsid w:val="17D35AF4"/>
    <w:rsid w:val="17F84DD2"/>
    <w:rsid w:val="17FE3996"/>
    <w:rsid w:val="1805EDFD"/>
    <w:rsid w:val="1821C7E5"/>
    <w:rsid w:val="184DC293"/>
    <w:rsid w:val="18645607"/>
    <w:rsid w:val="1870258E"/>
    <w:rsid w:val="1894D5B3"/>
    <w:rsid w:val="18A0B834"/>
    <w:rsid w:val="18A798AB"/>
    <w:rsid w:val="18DBB2CD"/>
    <w:rsid w:val="18FAB597"/>
    <w:rsid w:val="19179473"/>
    <w:rsid w:val="191EDC1D"/>
    <w:rsid w:val="192AD09B"/>
    <w:rsid w:val="192B8CC0"/>
    <w:rsid w:val="1937FB80"/>
    <w:rsid w:val="19637182"/>
    <w:rsid w:val="1966DF6C"/>
    <w:rsid w:val="19892158"/>
    <w:rsid w:val="198EF07E"/>
    <w:rsid w:val="19961233"/>
    <w:rsid w:val="199808EA"/>
    <w:rsid w:val="19C05797"/>
    <w:rsid w:val="19E7093F"/>
    <w:rsid w:val="19ECAC7D"/>
    <w:rsid w:val="19F08B4B"/>
    <w:rsid w:val="1A162636"/>
    <w:rsid w:val="1A1D7042"/>
    <w:rsid w:val="1A1F205F"/>
    <w:rsid w:val="1A47C295"/>
    <w:rsid w:val="1A50539C"/>
    <w:rsid w:val="1A5C93EA"/>
    <w:rsid w:val="1A9955B5"/>
    <w:rsid w:val="1AB2932A"/>
    <w:rsid w:val="1AE3AEAF"/>
    <w:rsid w:val="1B13996C"/>
    <w:rsid w:val="1B1A7D44"/>
    <w:rsid w:val="1B1B11CB"/>
    <w:rsid w:val="1B1F4C27"/>
    <w:rsid w:val="1B46C9DB"/>
    <w:rsid w:val="1B56BEC7"/>
    <w:rsid w:val="1B6970F3"/>
    <w:rsid w:val="1B76F49B"/>
    <w:rsid w:val="1B83D5AB"/>
    <w:rsid w:val="1BA570A9"/>
    <w:rsid w:val="1BB71B35"/>
    <w:rsid w:val="1BB85C9A"/>
    <w:rsid w:val="1BD8E784"/>
    <w:rsid w:val="1BE5CFEB"/>
    <w:rsid w:val="1BFDEB16"/>
    <w:rsid w:val="1C0B98D0"/>
    <w:rsid w:val="1C55FC2F"/>
    <w:rsid w:val="1C699A87"/>
    <w:rsid w:val="1C8B1897"/>
    <w:rsid w:val="1C91DB4D"/>
    <w:rsid w:val="1C92AB49"/>
    <w:rsid w:val="1CB89F4F"/>
    <w:rsid w:val="1CB8DA3D"/>
    <w:rsid w:val="1CE66865"/>
    <w:rsid w:val="1CF2B041"/>
    <w:rsid w:val="1CF8E339"/>
    <w:rsid w:val="1D1C689E"/>
    <w:rsid w:val="1D211157"/>
    <w:rsid w:val="1D267F4B"/>
    <w:rsid w:val="1D36DFFA"/>
    <w:rsid w:val="1D977AF6"/>
    <w:rsid w:val="1DAF2808"/>
    <w:rsid w:val="1DB0BEF5"/>
    <w:rsid w:val="1DD95E89"/>
    <w:rsid w:val="1DE1FE41"/>
    <w:rsid w:val="1E8747B9"/>
    <w:rsid w:val="1E8F6047"/>
    <w:rsid w:val="1EA118BC"/>
    <w:rsid w:val="1EAC711A"/>
    <w:rsid w:val="1ED43A04"/>
    <w:rsid w:val="1EECC1AF"/>
    <w:rsid w:val="1EF31140"/>
    <w:rsid w:val="1EFC7368"/>
    <w:rsid w:val="1F0FE23F"/>
    <w:rsid w:val="1F178317"/>
    <w:rsid w:val="1F28A3E0"/>
    <w:rsid w:val="1F37F82D"/>
    <w:rsid w:val="1F48CE5D"/>
    <w:rsid w:val="1F4F6F16"/>
    <w:rsid w:val="1F57E8E0"/>
    <w:rsid w:val="1F73EAA1"/>
    <w:rsid w:val="1F84AFE4"/>
    <w:rsid w:val="1F851667"/>
    <w:rsid w:val="1F9A1EA8"/>
    <w:rsid w:val="1FA3E742"/>
    <w:rsid w:val="1FA81A00"/>
    <w:rsid w:val="1FB3C8B4"/>
    <w:rsid w:val="1FBB26A4"/>
    <w:rsid w:val="1FBEBFD3"/>
    <w:rsid w:val="1FC8EAF9"/>
    <w:rsid w:val="1FEBC828"/>
    <w:rsid w:val="1FFE1EEB"/>
    <w:rsid w:val="20032EF7"/>
    <w:rsid w:val="201F11F0"/>
    <w:rsid w:val="203F4DA6"/>
    <w:rsid w:val="207EB163"/>
    <w:rsid w:val="2082B7E9"/>
    <w:rsid w:val="209F314C"/>
    <w:rsid w:val="20A0F0FD"/>
    <w:rsid w:val="210FB04D"/>
    <w:rsid w:val="211C0E34"/>
    <w:rsid w:val="213BEE42"/>
    <w:rsid w:val="21446950"/>
    <w:rsid w:val="216AC500"/>
    <w:rsid w:val="216BF576"/>
    <w:rsid w:val="216D95A8"/>
    <w:rsid w:val="218C4AC1"/>
    <w:rsid w:val="21BB3CA1"/>
    <w:rsid w:val="21E4BC0A"/>
    <w:rsid w:val="21F144FB"/>
    <w:rsid w:val="21F28496"/>
    <w:rsid w:val="21F48C70"/>
    <w:rsid w:val="22106867"/>
    <w:rsid w:val="223103BB"/>
    <w:rsid w:val="22382B36"/>
    <w:rsid w:val="223B5139"/>
    <w:rsid w:val="223D9C14"/>
    <w:rsid w:val="224B078E"/>
    <w:rsid w:val="2272FF1D"/>
    <w:rsid w:val="2284B3CE"/>
    <w:rsid w:val="22B18846"/>
    <w:rsid w:val="22C503C6"/>
    <w:rsid w:val="22D40D8D"/>
    <w:rsid w:val="22F4A5A0"/>
    <w:rsid w:val="22F79B7A"/>
    <w:rsid w:val="23020D82"/>
    <w:rsid w:val="2319D75E"/>
    <w:rsid w:val="233A8AA5"/>
    <w:rsid w:val="233F243E"/>
    <w:rsid w:val="236DBA9F"/>
    <w:rsid w:val="23710D9F"/>
    <w:rsid w:val="23B2D9E0"/>
    <w:rsid w:val="23D106F9"/>
    <w:rsid w:val="23E6E738"/>
    <w:rsid w:val="23FDF960"/>
    <w:rsid w:val="240A97DA"/>
    <w:rsid w:val="2443A950"/>
    <w:rsid w:val="24479AD8"/>
    <w:rsid w:val="245A4B0B"/>
    <w:rsid w:val="246CF184"/>
    <w:rsid w:val="2477C41D"/>
    <w:rsid w:val="2485B78E"/>
    <w:rsid w:val="248A8C54"/>
    <w:rsid w:val="24A5366A"/>
    <w:rsid w:val="24AFC71C"/>
    <w:rsid w:val="24B54FCA"/>
    <w:rsid w:val="24B5D1E3"/>
    <w:rsid w:val="24D13A4C"/>
    <w:rsid w:val="25002937"/>
    <w:rsid w:val="25002D0A"/>
    <w:rsid w:val="25055D9A"/>
    <w:rsid w:val="251F5192"/>
    <w:rsid w:val="2522B403"/>
    <w:rsid w:val="2551D616"/>
    <w:rsid w:val="258F6575"/>
    <w:rsid w:val="2592691A"/>
    <w:rsid w:val="259C010E"/>
    <w:rsid w:val="25A37B4E"/>
    <w:rsid w:val="26055D97"/>
    <w:rsid w:val="26247ACE"/>
    <w:rsid w:val="2626EF13"/>
    <w:rsid w:val="265505E1"/>
    <w:rsid w:val="2662814B"/>
    <w:rsid w:val="2686BF97"/>
    <w:rsid w:val="26917D19"/>
    <w:rsid w:val="26AE91EC"/>
    <w:rsid w:val="26B0CBDB"/>
    <w:rsid w:val="26C17D19"/>
    <w:rsid w:val="26E0AE8D"/>
    <w:rsid w:val="26E240F2"/>
    <w:rsid w:val="26E6C466"/>
    <w:rsid w:val="26E89E41"/>
    <w:rsid w:val="26F3229A"/>
    <w:rsid w:val="270A2A1C"/>
    <w:rsid w:val="272B7A5A"/>
    <w:rsid w:val="2738D296"/>
    <w:rsid w:val="275B18AB"/>
    <w:rsid w:val="275ED7C6"/>
    <w:rsid w:val="2761444F"/>
    <w:rsid w:val="27AF680D"/>
    <w:rsid w:val="27D14496"/>
    <w:rsid w:val="27D9590E"/>
    <w:rsid w:val="27ECDB90"/>
    <w:rsid w:val="27F61669"/>
    <w:rsid w:val="27FE6405"/>
    <w:rsid w:val="27FEB079"/>
    <w:rsid w:val="2801FB4C"/>
    <w:rsid w:val="281DFB31"/>
    <w:rsid w:val="2838CBA4"/>
    <w:rsid w:val="2864924B"/>
    <w:rsid w:val="28983A93"/>
    <w:rsid w:val="28C44112"/>
    <w:rsid w:val="28DB8BD4"/>
    <w:rsid w:val="28E4AB1B"/>
    <w:rsid w:val="29241FA2"/>
    <w:rsid w:val="294586FF"/>
    <w:rsid w:val="298C4190"/>
    <w:rsid w:val="298CB2C6"/>
    <w:rsid w:val="2997F54A"/>
    <w:rsid w:val="299C2FF1"/>
    <w:rsid w:val="29CB4B15"/>
    <w:rsid w:val="29DF0FAC"/>
    <w:rsid w:val="29F944B3"/>
    <w:rsid w:val="29FF9C72"/>
    <w:rsid w:val="2A0566A8"/>
    <w:rsid w:val="2A21AA59"/>
    <w:rsid w:val="2A289AF3"/>
    <w:rsid w:val="2A2A15CD"/>
    <w:rsid w:val="2A43110E"/>
    <w:rsid w:val="2A48CAC7"/>
    <w:rsid w:val="2A5717EB"/>
    <w:rsid w:val="2A57A8FF"/>
    <w:rsid w:val="2A6E0AEC"/>
    <w:rsid w:val="2A80BDD2"/>
    <w:rsid w:val="2A8ECE8B"/>
    <w:rsid w:val="2A905284"/>
    <w:rsid w:val="2AAFAB58"/>
    <w:rsid w:val="2AB0B96D"/>
    <w:rsid w:val="2AB11E16"/>
    <w:rsid w:val="2ACC3BB6"/>
    <w:rsid w:val="2ACDE6D9"/>
    <w:rsid w:val="2AD6501A"/>
    <w:rsid w:val="2AD69D1F"/>
    <w:rsid w:val="2AE34C87"/>
    <w:rsid w:val="2AFEDE91"/>
    <w:rsid w:val="2B0FB32E"/>
    <w:rsid w:val="2B406A17"/>
    <w:rsid w:val="2B817382"/>
    <w:rsid w:val="2B98BB5F"/>
    <w:rsid w:val="2BBC4F58"/>
    <w:rsid w:val="2BBE5B03"/>
    <w:rsid w:val="2BCEA409"/>
    <w:rsid w:val="2C192644"/>
    <w:rsid w:val="2C243F68"/>
    <w:rsid w:val="2C2ECB00"/>
    <w:rsid w:val="2C376A23"/>
    <w:rsid w:val="2C37C810"/>
    <w:rsid w:val="2C809721"/>
    <w:rsid w:val="2C80F556"/>
    <w:rsid w:val="2C9C3A43"/>
    <w:rsid w:val="2CAFC56D"/>
    <w:rsid w:val="2CB3F428"/>
    <w:rsid w:val="2CBB9C45"/>
    <w:rsid w:val="2CDBB00B"/>
    <w:rsid w:val="2CF81B9D"/>
    <w:rsid w:val="2CF8C412"/>
    <w:rsid w:val="2D1807F6"/>
    <w:rsid w:val="2D2E7D99"/>
    <w:rsid w:val="2D64E02E"/>
    <w:rsid w:val="2D74A01A"/>
    <w:rsid w:val="2DB58C74"/>
    <w:rsid w:val="2DCB4DE9"/>
    <w:rsid w:val="2DEC5B63"/>
    <w:rsid w:val="2E2EB3F9"/>
    <w:rsid w:val="2E720116"/>
    <w:rsid w:val="2E93EBFE"/>
    <w:rsid w:val="2E99E332"/>
    <w:rsid w:val="2E9C4A9F"/>
    <w:rsid w:val="2F117080"/>
    <w:rsid w:val="2F33E91E"/>
    <w:rsid w:val="2F4F0239"/>
    <w:rsid w:val="2F50B85B"/>
    <w:rsid w:val="2F53535B"/>
    <w:rsid w:val="2F5B7F14"/>
    <w:rsid w:val="2F8A8857"/>
    <w:rsid w:val="2FAE38AF"/>
    <w:rsid w:val="2FAFF611"/>
    <w:rsid w:val="2FB7D3D6"/>
    <w:rsid w:val="2FBEF9A5"/>
    <w:rsid w:val="2FC7A147"/>
    <w:rsid w:val="2FC8D13C"/>
    <w:rsid w:val="2FE0CAA9"/>
    <w:rsid w:val="2FE2186B"/>
    <w:rsid w:val="2FE66526"/>
    <w:rsid w:val="2FF81F8C"/>
    <w:rsid w:val="30074F76"/>
    <w:rsid w:val="3016924F"/>
    <w:rsid w:val="302A636A"/>
    <w:rsid w:val="30499F1F"/>
    <w:rsid w:val="3056E30E"/>
    <w:rsid w:val="305735FC"/>
    <w:rsid w:val="3064164E"/>
    <w:rsid w:val="30659CE2"/>
    <w:rsid w:val="30977349"/>
    <w:rsid w:val="30A7EE6A"/>
    <w:rsid w:val="30C4FDFB"/>
    <w:rsid w:val="30D290E2"/>
    <w:rsid w:val="30DA9AC0"/>
    <w:rsid w:val="30F24885"/>
    <w:rsid w:val="3106ABCD"/>
    <w:rsid w:val="31358D36"/>
    <w:rsid w:val="316220D1"/>
    <w:rsid w:val="31773AE4"/>
    <w:rsid w:val="317A8568"/>
    <w:rsid w:val="31B7F8BF"/>
    <w:rsid w:val="31CA33B1"/>
    <w:rsid w:val="31CC28FF"/>
    <w:rsid w:val="31D6390A"/>
    <w:rsid w:val="31DB12BE"/>
    <w:rsid w:val="31E6154D"/>
    <w:rsid w:val="31FEDC2B"/>
    <w:rsid w:val="3231E2C5"/>
    <w:rsid w:val="32460DAA"/>
    <w:rsid w:val="3283365C"/>
    <w:rsid w:val="3283ECE1"/>
    <w:rsid w:val="32A932DF"/>
    <w:rsid w:val="32E2BDD8"/>
    <w:rsid w:val="32FBE46E"/>
    <w:rsid w:val="32FF93F6"/>
    <w:rsid w:val="33186B6B"/>
    <w:rsid w:val="331F89D3"/>
    <w:rsid w:val="3323BED7"/>
    <w:rsid w:val="333AF27F"/>
    <w:rsid w:val="33473E0F"/>
    <w:rsid w:val="337B6CE2"/>
    <w:rsid w:val="337F7BEC"/>
    <w:rsid w:val="3385F1EB"/>
    <w:rsid w:val="338E38A7"/>
    <w:rsid w:val="339EBBB4"/>
    <w:rsid w:val="33A000B0"/>
    <w:rsid w:val="33F2D09C"/>
    <w:rsid w:val="33F7D2C1"/>
    <w:rsid w:val="33FE3004"/>
    <w:rsid w:val="3403F80E"/>
    <w:rsid w:val="342DADFA"/>
    <w:rsid w:val="343D17AC"/>
    <w:rsid w:val="344C5593"/>
    <w:rsid w:val="34691523"/>
    <w:rsid w:val="3472FEBC"/>
    <w:rsid w:val="3494AAB4"/>
    <w:rsid w:val="34B43BCC"/>
    <w:rsid w:val="34C4B4D9"/>
    <w:rsid w:val="34F5C1AC"/>
    <w:rsid w:val="35269C63"/>
    <w:rsid w:val="353EEC48"/>
    <w:rsid w:val="357AB5DB"/>
    <w:rsid w:val="3582672D"/>
    <w:rsid w:val="35934876"/>
    <w:rsid w:val="3595705D"/>
    <w:rsid w:val="35A763A2"/>
    <w:rsid w:val="35AEE39B"/>
    <w:rsid w:val="35AFA7CA"/>
    <w:rsid w:val="35E20E0C"/>
    <w:rsid w:val="36111761"/>
    <w:rsid w:val="3624A30E"/>
    <w:rsid w:val="3628C940"/>
    <w:rsid w:val="362F68B2"/>
    <w:rsid w:val="3672AF77"/>
    <w:rsid w:val="36A0B32F"/>
    <w:rsid w:val="36B3145C"/>
    <w:rsid w:val="36EC4135"/>
    <w:rsid w:val="36F4C79D"/>
    <w:rsid w:val="36FB303E"/>
    <w:rsid w:val="370FAD98"/>
    <w:rsid w:val="373B6D2D"/>
    <w:rsid w:val="3774FA97"/>
    <w:rsid w:val="378AAF32"/>
    <w:rsid w:val="3799ABF7"/>
    <w:rsid w:val="37B1C46B"/>
    <w:rsid w:val="37EBDC8E"/>
    <w:rsid w:val="37F24C88"/>
    <w:rsid w:val="37FAE87C"/>
    <w:rsid w:val="3801AE01"/>
    <w:rsid w:val="38048864"/>
    <w:rsid w:val="3830F27A"/>
    <w:rsid w:val="3843A672"/>
    <w:rsid w:val="385CDA13"/>
    <w:rsid w:val="38703E34"/>
    <w:rsid w:val="387D8000"/>
    <w:rsid w:val="389F66C1"/>
    <w:rsid w:val="38A56BB9"/>
    <w:rsid w:val="38A63C91"/>
    <w:rsid w:val="38B99F2C"/>
    <w:rsid w:val="38EFCC8B"/>
    <w:rsid w:val="390FF45C"/>
    <w:rsid w:val="391770C2"/>
    <w:rsid w:val="3933C264"/>
    <w:rsid w:val="395583D5"/>
    <w:rsid w:val="39B1650B"/>
    <w:rsid w:val="39B2738D"/>
    <w:rsid w:val="39C639C1"/>
    <w:rsid w:val="39E70FBC"/>
    <w:rsid w:val="39FFFCE0"/>
    <w:rsid w:val="3A15F067"/>
    <w:rsid w:val="3A3F7060"/>
    <w:rsid w:val="3A689643"/>
    <w:rsid w:val="3A6C4C33"/>
    <w:rsid w:val="3A8A2F15"/>
    <w:rsid w:val="3A98CC44"/>
    <w:rsid w:val="3AA73E78"/>
    <w:rsid w:val="3B2547CF"/>
    <w:rsid w:val="3B473DCA"/>
    <w:rsid w:val="3BC91A41"/>
    <w:rsid w:val="3BFCB384"/>
    <w:rsid w:val="3C010C40"/>
    <w:rsid w:val="3C0F4DF7"/>
    <w:rsid w:val="3C14736C"/>
    <w:rsid w:val="3C1B767E"/>
    <w:rsid w:val="3C27BB9D"/>
    <w:rsid w:val="3CA97EAA"/>
    <w:rsid w:val="3CBF0D3D"/>
    <w:rsid w:val="3CC58B54"/>
    <w:rsid w:val="3CC71105"/>
    <w:rsid w:val="3CCE599F"/>
    <w:rsid w:val="3D33597D"/>
    <w:rsid w:val="3D4D4BD9"/>
    <w:rsid w:val="3D7D7012"/>
    <w:rsid w:val="3D85E124"/>
    <w:rsid w:val="3D9525F3"/>
    <w:rsid w:val="3DB1741B"/>
    <w:rsid w:val="3DF41EFB"/>
    <w:rsid w:val="3DFC7007"/>
    <w:rsid w:val="3E072C61"/>
    <w:rsid w:val="3E3E31E7"/>
    <w:rsid w:val="3E42B9EF"/>
    <w:rsid w:val="3E526357"/>
    <w:rsid w:val="3E9A8E21"/>
    <w:rsid w:val="3EC7E839"/>
    <w:rsid w:val="3F1634CA"/>
    <w:rsid w:val="3F2FFD02"/>
    <w:rsid w:val="3F4B4FD8"/>
    <w:rsid w:val="3F59269B"/>
    <w:rsid w:val="3F61640F"/>
    <w:rsid w:val="3F655B8A"/>
    <w:rsid w:val="3FC3085C"/>
    <w:rsid w:val="3FD2A9B0"/>
    <w:rsid w:val="3FDA93FC"/>
    <w:rsid w:val="3FDA9EB1"/>
    <w:rsid w:val="3FF47A35"/>
    <w:rsid w:val="3FF59FF7"/>
    <w:rsid w:val="3FF5A2DD"/>
    <w:rsid w:val="40122B68"/>
    <w:rsid w:val="4012B11E"/>
    <w:rsid w:val="401EC49A"/>
    <w:rsid w:val="404AF392"/>
    <w:rsid w:val="4062557A"/>
    <w:rsid w:val="40C18600"/>
    <w:rsid w:val="40E7583E"/>
    <w:rsid w:val="410D4A61"/>
    <w:rsid w:val="41221C99"/>
    <w:rsid w:val="412A1893"/>
    <w:rsid w:val="41504168"/>
    <w:rsid w:val="4157F2A7"/>
    <w:rsid w:val="415908BE"/>
    <w:rsid w:val="415D170A"/>
    <w:rsid w:val="416AA238"/>
    <w:rsid w:val="416BF3C7"/>
    <w:rsid w:val="418EF665"/>
    <w:rsid w:val="41AE817F"/>
    <w:rsid w:val="41B9B459"/>
    <w:rsid w:val="41D90AD6"/>
    <w:rsid w:val="41DE138B"/>
    <w:rsid w:val="41E05022"/>
    <w:rsid w:val="41F2C479"/>
    <w:rsid w:val="4205C838"/>
    <w:rsid w:val="420972E1"/>
    <w:rsid w:val="4209A204"/>
    <w:rsid w:val="4210DC0E"/>
    <w:rsid w:val="422AA42E"/>
    <w:rsid w:val="4239F04F"/>
    <w:rsid w:val="42434C6B"/>
    <w:rsid w:val="42496209"/>
    <w:rsid w:val="4267B8C5"/>
    <w:rsid w:val="4295BD2A"/>
    <w:rsid w:val="42AED70B"/>
    <w:rsid w:val="42E3A2B0"/>
    <w:rsid w:val="42ECAD7E"/>
    <w:rsid w:val="43047CC7"/>
    <w:rsid w:val="4318F5D6"/>
    <w:rsid w:val="4328578C"/>
    <w:rsid w:val="4342768C"/>
    <w:rsid w:val="434F1586"/>
    <w:rsid w:val="4360A590"/>
    <w:rsid w:val="43B9D359"/>
    <w:rsid w:val="43F986E1"/>
    <w:rsid w:val="44115B97"/>
    <w:rsid w:val="44365172"/>
    <w:rsid w:val="443D3ECC"/>
    <w:rsid w:val="444505E5"/>
    <w:rsid w:val="4451E23F"/>
    <w:rsid w:val="445C8F14"/>
    <w:rsid w:val="4476A215"/>
    <w:rsid w:val="4477D6E0"/>
    <w:rsid w:val="448895D3"/>
    <w:rsid w:val="44983109"/>
    <w:rsid w:val="44A2C3F9"/>
    <w:rsid w:val="44C32FD6"/>
    <w:rsid w:val="44D27396"/>
    <w:rsid w:val="44E91885"/>
    <w:rsid w:val="452EBCDD"/>
    <w:rsid w:val="453A43C7"/>
    <w:rsid w:val="453F6D71"/>
    <w:rsid w:val="455CB2FA"/>
    <w:rsid w:val="4561314D"/>
    <w:rsid w:val="459A2AC7"/>
    <w:rsid w:val="459E0F8E"/>
    <w:rsid w:val="45A3EEC3"/>
    <w:rsid w:val="45C16DB5"/>
    <w:rsid w:val="45F811E8"/>
    <w:rsid w:val="46139691"/>
    <w:rsid w:val="46171E37"/>
    <w:rsid w:val="461743A9"/>
    <w:rsid w:val="466AB1B5"/>
    <w:rsid w:val="46AD8A56"/>
    <w:rsid w:val="46B67808"/>
    <w:rsid w:val="46CD30FD"/>
    <w:rsid w:val="46DAB2CA"/>
    <w:rsid w:val="46E99C45"/>
    <w:rsid w:val="46EA4C2D"/>
    <w:rsid w:val="47269F6C"/>
    <w:rsid w:val="4737C0A2"/>
    <w:rsid w:val="4741318B"/>
    <w:rsid w:val="47480448"/>
    <w:rsid w:val="47493182"/>
    <w:rsid w:val="475449FC"/>
    <w:rsid w:val="475CF9D0"/>
    <w:rsid w:val="476D7AB4"/>
    <w:rsid w:val="477B592A"/>
    <w:rsid w:val="47A9E8FB"/>
    <w:rsid w:val="47B09258"/>
    <w:rsid w:val="47D70BFA"/>
    <w:rsid w:val="47FA87B9"/>
    <w:rsid w:val="47FB8384"/>
    <w:rsid w:val="47FD3866"/>
    <w:rsid w:val="48087CFC"/>
    <w:rsid w:val="480DD53C"/>
    <w:rsid w:val="48333A73"/>
    <w:rsid w:val="48355D57"/>
    <w:rsid w:val="48784B92"/>
    <w:rsid w:val="487D00F5"/>
    <w:rsid w:val="48B0C100"/>
    <w:rsid w:val="48B2D512"/>
    <w:rsid w:val="48C19172"/>
    <w:rsid w:val="48DBD03C"/>
    <w:rsid w:val="48E1AD39"/>
    <w:rsid w:val="48F039AE"/>
    <w:rsid w:val="48FD0A5C"/>
    <w:rsid w:val="490385ED"/>
    <w:rsid w:val="49313DFE"/>
    <w:rsid w:val="4939EB1D"/>
    <w:rsid w:val="496FAEE3"/>
    <w:rsid w:val="49A6B69C"/>
    <w:rsid w:val="49D0832B"/>
    <w:rsid w:val="49D63764"/>
    <w:rsid w:val="49DB5669"/>
    <w:rsid w:val="49FF7455"/>
    <w:rsid w:val="4A196199"/>
    <w:rsid w:val="4A1B40B9"/>
    <w:rsid w:val="4A222119"/>
    <w:rsid w:val="4A26A36C"/>
    <w:rsid w:val="4A39F9A3"/>
    <w:rsid w:val="4A50AE78"/>
    <w:rsid w:val="4A6DF3AF"/>
    <w:rsid w:val="4A89C095"/>
    <w:rsid w:val="4A9509A7"/>
    <w:rsid w:val="4A9ABBFE"/>
    <w:rsid w:val="4AB2F40F"/>
    <w:rsid w:val="4AB33A17"/>
    <w:rsid w:val="4AC41CEA"/>
    <w:rsid w:val="4AE71797"/>
    <w:rsid w:val="4AE9AE6C"/>
    <w:rsid w:val="4AF094E1"/>
    <w:rsid w:val="4B1046C4"/>
    <w:rsid w:val="4B24FB8E"/>
    <w:rsid w:val="4B31212B"/>
    <w:rsid w:val="4B520547"/>
    <w:rsid w:val="4B580662"/>
    <w:rsid w:val="4B5C40EF"/>
    <w:rsid w:val="4B62C3E6"/>
    <w:rsid w:val="4B68872B"/>
    <w:rsid w:val="4B7F0B47"/>
    <w:rsid w:val="4B84D249"/>
    <w:rsid w:val="4BAD0E59"/>
    <w:rsid w:val="4BC59D7B"/>
    <w:rsid w:val="4BDBBA5E"/>
    <w:rsid w:val="4BF0B48D"/>
    <w:rsid w:val="4C01D8F9"/>
    <w:rsid w:val="4C088518"/>
    <w:rsid w:val="4C0AF6C1"/>
    <w:rsid w:val="4C2170CF"/>
    <w:rsid w:val="4C27BAFA"/>
    <w:rsid w:val="4C4398CC"/>
    <w:rsid w:val="4C78FA61"/>
    <w:rsid w:val="4C7D9ACE"/>
    <w:rsid w:val="4C92FA77"/>
    <w:rsid w:val="4CAD0A13"/>
    <w:rsid w:val="4CB4A724"/>
    <w:rsid w:val="4CC4542D"/>
    <w:rsid w:val="4CCF2E52"/>
    <w:rsid w:val="4CDBF853"/>
    <w:rsid w:val="4CDD6D82"/>
    <w:rsid w:val="4CE083A5"/>
    <w:rsid w:val="4D0AFA32"/>
    <w:rsid w:val="4D0BF0A3"/>
    <w:rsid w:val="4D6A56D2"/>
    <w:rsid w:val="4D763DAF"/>
    <w:rsid w:val="4D7DF98E"/>
    <w:rsid w:val="4D7E60C6"/>
    <w:rsid w:val="4D9181CF"/>
    <w:rsid w:val="4DAF89E3"/>
    <w:rsid w:val="4DBF17FF"/>
    <w:rsid w:val="4DC6E8AE"/>
    <w:rsid w:val="4DD37ABF"/>
    <w:rsid w:val="4DD933BE"/>
    <w:rsid w:val="4DF4349F"/>
    <w:rsid w:val="4E254B38"/>
    <w:rsid w:val="4E78AB52"/>
    <w:rsid w:val="4E85B228"/>
    <w:rsid w:val="4EC4709A"/>
    <w:rsid w:val="4F03818E"/>
    <w:rsid w:val="4F0C4B53"/>
    <w:rsid w:val="4F151B98"/>
    <w:rsid w:val="4F199F93"/>
    <w:rsid w:val="4F1E36E3"/>
    <w:rsid w:val="4F3CF361"/>
    <w:rsid w:val="4F489479"/>
    <w:rsid w:val="4F4AFDE1"/>
    <w:rsid w:val="4F4BDC72"/>
    <w:rsid w:val="4F5964BD"/>
    <w:rsid w:val="4F696D1E"/>
    <w:rsid w:val="4F69DC65"/>
    <w:rsid w:val="4F7184E1"/>
    <w:rsid w:val="4F9BBED4"/>
    <w:rsid w:val="4FC3D8C1"/>
    <w:rsid w:val="4FD01C42"/>
    <w:rsid w:val="4FD680E6"/>
    <w:rsid w:val="50132BD3"/>
    <w:rsid w:val="5040F7DF"/>
    <w:rsid w:val="5042EA73"/>
    <w:rsid w:val="5048D7D6"/>
    <w:rsid w:val="506090C0"/>
    <w:rsid w:val="50613AE5"/>
    <w:rsid w:val="509015DE"/>
    <w:rsid w:val="50B4437D"/>
    <w:rsid w:val="50B57994"/>
    <w:rsid w:val="50E150BF"/>
    <w:rsid w:val="50E8FE2C"/>
    <w:rsid w:val="513102FC"/>
    <w:rsid w:val="513B6716"/>
    <w:rsid w:val="513CBD85"/>
    <w:rsid w:val="51723E79"/>
    <w:rsid w:val="5174CD61"/>
    <w:rsid w:val="517C700E"/>
    <w:rsid w:val="51870451"/>
    <w:rsid w:val="5198CA94"/>
    <w:rsid w:val="51A681C9"/>
    <w:rsid w:val="51A6B3B5"/>
    <w:rsid w:val="51AD573D"/>
    <w:rsid w:val="51C9A007"/>
    <w:rsid w:val="51E839AB"/>
    <w:rsid w:val="520DEAF5"/>
    <w:rsid w:val="524514AC"/>
    <w:rsid w:val="5256BB80"/>
    <w:rsid w:val="527F2491"/>
    <w:rsid w:val="5296222F"/>
    <w:rsid w:val="529C50B9"/>
    <w:rsid w:val="53614009"/>
    <w:rsid w:val="5364EE31"/>
    <w:rsid w:val="5366517E"/>
    <w:rsid w:val="536CC022"/>
    <w:rsid w:val="537E5BE4"/>
    <w:rsid w:val="53A399C7"/>
    <w:rsid w:val="53BF87AD"/>
    <w:rsid w:val="54232025"/>
    <w:rsid w:val="545A0CDF"/>
    <w:rsid w:val="545D9828"/>
    <w:rsid w:val="54732E2B"/>
    <w:rsid w:val="548D8EBA"/>
    <w:rsid w:val="549AC53A"/>
    <w:rsid w:val="54AEC20C"/>
    <w:rsid w:val="54AF99BF"/>
    <w:rsid w:val="54CA5A00"/>
    <w:rsid w:val="54CDBA88"/>
    <w:rsid w:val="54E04A73"/>
    <w:rsid w:val="54E0CB13"/>
    <w:rsid w:val="54EA8924"/>
    <w:rsid w:val="54FBED39"/>
    <w:rsid w:val="555DF7B9"/>
    <w:rsid w:val="5573C721"/>
    <w:rsid w:val="559356DD"/>
    <w:rsid w:val="559590F9"/>
    <w:rsid w:val="55BB2A81"/>
    <w:rsid w:val="55C08BF2"/>
    <w:rsid w:val="55D46520"/>
    <w:rsid w:val="55DB4381"/>
    <w:rsid w:val="55E5D4D1"/>
    <w:rsid w:val="5601C38B"/>
    <w:rsid w:val="561019E0"/>
    <w:rsid w:val="561CA3D1"/>
    <w:rsid w:val="56359603"/>
    <w:rsid w:val="56522226"/>
    <w:rsid w:val="567B4774"/>
    <w:rsid w:val="5684D3EA"/>
    <w:rsid w:val="5691A073"/>
    <w:rsid w:val="569B7795"/>
    <w:rsid w:val="56B9267F"/>
    <w:rsid w:val="56D96AE7"/>
    <w:rsid w:val="56E59C82"/>
    <w:rsid w:val="5703D954"/>
    <w:rsid w:val="571FF587"/>
    <w:rsid w:val="57293E73"/>
    <w:rsid w:val="5748DE36"/>
    <w:rsid w:val="574C5F0A"/>
    <w:rsid w:val="574DB25F"/>
    <w:rsid w:val="5752E5E8"/>
    <w:rsid w:val="5752F82F"/>
    <w:rsid w:val="57555738"/>
    <w:rsid w:val="5775A7AE"/>
    <w:rsid w:val="57C8BF4B"/>
    <w:rsid w:val="57D841F9"/>
    <w:rsid w:val="57E21FA0"/>
    <w:rsid w:val="57F538D0"/>
    <w:rsid w:val="5805A90E"/>
    <w:rsid w:val="5832C976"/>
    <w:rsid w:val="583C6EEB"/>
    <w:rsid w:val="58515311"/>
    <w:rsid w:val="58563EB8"/>
    <w:rsid w:val="586A933F"/>
    <w:rsid w:val="58900239"/>
    <w:rsid w:val="589610F2"/>
    <w:rsid w:val="58AB946A"/>
    <w:rsid w:val="58B0F06C"/>
    <w:rsid w:val="58D24C8C"/>
    <w:rsid w:val="58F7235F"/>
    <w:rsid w:val="5916000D"/>
    <w:rsid w:val="591948ED"/>
    <w:rsid w:val="59840CD9"/>
    <w:rsid w:val="599778C0"/>
    <w:rsid w:val="599BD919"/>
    <w:rsid w:val="59BC74AC"/>
    <w:rsid w:val="59F59829"/>
    <w:rsid w:val="5A12119C"/>
    <w:rsid w:val="5A275474"/>
    <w:rsid w:val="5A3E43AF"/>
    <w:rsid w:val="5A46F221"/>
    <w:rsid w:val="5A51CB3F"/>
    <w:rsid w:val="5A6F29F0"/>
    <w:rsid w:val="5A84C2D7"/>
    <w:rsid w:val="5A9CE64F"/>
    <w:rsid w:val="5A9EE74B"/>
    <w:rsid w:val="5AD944AC"/>
    <w:rsid w:val="5AF80F9B"/>
    <w:rsid w:val="5B0B3591"/>
    <w:rsid w:val="5B1EA8D7"/>
    <w:rsid w:val="5B392391"/>
    <w:rsid w:val="5B646BB8"/>
    <w:rsid w:val="5B75DCC1"/>
    <w:rsid w:val="5B92EC44"/>
    <w:rsid w:val="5B9E93E8"/>
    <w:rsid w:val="5BA32E54"/>
    <w:rsid w:val="5BD71479"/>
    <w:rsid w:val="5BE4BBEA"/>
    <w:rsid w:val="5BE59E27"/>
    <w:rsid w:val="5BF9B9EB"/>
    <w:rsid w:val="5C051E8D"/>
    <w:rsid w:val="5C06F4A9"/>
    <w:rsid w:val="5C515C0F"/>
    <w:rsid w:val="5C66EB8A"/>
    <w:rsid w:val="5C6859EF"/>
    <w:rsid w:val="5C72F93C"/>
    <w:rsid w:val="5CB3C6A8"/>
    <w:rsid w:val="5CB649C8"/>
    <w:rsid w:val="5CC633FD"/>
    <w:rsid w:val="5CDCEAC8"/>
    <w:rsid w:val="5CEDAC46"/>
    <w:rsid w:val="5CFC1FF5"/>
    <w:rsid w:val="5D211104"/>
    <w:rsid w:val="5D358FA5"/>
    <w:rsid w:val="5D54A6D7"/>
    <w:rsid w:val="5D78A4DB"/>
    <w:rsid w:val="5D95766B"/>
    <w:rsid w:val="5DBC6C93"/>
    <w:rsid w:val="5DC7A50E"/>
    <w:rsid w:val="5DE6D474"/>
    <w:rsid w:val="5DEE00A6"/>
    <w:rsid w:val="5DF95D96"/>
    <w:rsid w:val="5E047A19"/>
    <w:rsid w:val="5E0B8299"/>
    <w:rsid w:val="5E14D7CE"/>
    <w:rsid w:val="5E23F057"/>
    <w:rsid w:val="5E288CA2"/>
    <w:rsid w:val="5E2C8994"/>
    <w:rsid w:val="5E4DECA9"/>
    <w:rsid w:val="5E63A504"/>
    <w:rsid w:val="5E9E63BB"/>
    <w:rsid w:val="5EBE1F7B"/>
    <w:rsid w:val="5ECF33EE"/>
    <w:rsid w:val="5EFD1BC3"/>
    <w:rsid w:val="5F20374C"/>
    <w:rsid w:val="5F2E98ED"/>
    <w:rsid w:val="5F3D48A8"/>
    <w:rsid w:val="5F4B87FE"/>
    <w:rsid w:val="5F4F5A63"/>
    <w:rsid w:val="5F710C2A"/>
    <w:rsid w:val="5F74C095"/>
    <w:rsid w:val="5F91EC7E"/>
    <w:rsid w:val="6011F392"/>
    <w:rsid w:val="602F68BF"/>
    <w:rsid w:val="6036C721"/>
    <w:rsid w:val="60404A1D"/>
    <w:rsid w:val="6048F551"/>
    <w:rsid w:val="606AFD0D"/>
    <w:rsid w:val="60A00A18"/>
    <w:rsid w:val="60BED2B9"/>
    <w:rsid w:val="60D21613"/>
    <w:rsid w:val="60D9CB32"/>
    <w:rsid w:val="60EE56C1"/>
    <w:rsid w:val="60FB9BBC"/>
    <w:rsid w:val="61138735"/>
    <w:rsid w:val="6113D676"/>
    <w:rsid w:val="6126C960"/>
    <w:rsid w:val="613B877C"/>
    <w:rsid w:val="613D37B5"/>
    <w:rsid w:val="61885F9E"/>
    <w:rsid w:val="61AA5BC4"/>
    <w:rsid w:val="61B14081"/>
    <w:rsid w:val="61EDB7A0"/>
    <w:rsid w:val="61EEF115"/>
    <w:rsid w:val="6205FCF9"/>
    <w:rsid w:val="6224EBC5"/>
    <w:rsid w:val="62367C6F"/>
    <w:rsid w:val="625EAB99"/>
    <w:rsid w:val="6264201F"/>
    <w:rsid w:val="6291D1AD"/>
    <w:rsid w:val="629C4FF0"/>
    <w:rsid w:val="62A0C4DD"/>
    <w:rsid w:val="62A1CA22"/>
    <w:rsid w:val="62AB6C24"/>
    <w:rsid w:val="62EB1E14"/>
    <w:rsid w:val="62F783C7"/>
    <w:rsid w:val="631257B1"/>
    <w:rsid w:val="6322723A"/>
    <w:rsid w:val="632C2A82"/>
    <w:rsid w:val="6353AE98"/>
    <w:rsid w:val="635C9FFC"/>
    <w:rsid w:val="636F9D26"/>
    <w:rsid w:val="638BFD5C"/>
    <w:rsid w:val="63BD1885"/>
    <w:rsid w:val="63D7EDC5"/>
    <w:rsid w:val="63E74F5B"/>
    <w:rsid w:val="640FA357"/>
    <w:rsid w:val="642BA871"/>
    <w:rsid w:val="6449EF4B"/>
    <w:rsid w:val="645B45A3"/>
    <w:rsid w:val="6460AF92"/>
    <w:rsid w:val="647CC7B7"/>
    <w:rsid w:val="64A6CFBA"/>
    <w:rsid w:val="64A758F6"/>
    <w:rsid w:val="64AB3B0C"/>
    <w:rsid w:val="64B6BEEB"/>
    <w:rsid w:val="64D188CC"/>
    <w:rsid w:val="6503EE27"/>
    <w:rsid w:val="651D5A42"/>
    <w:rsid w:val="6531D5FF"/>
    <w:rsid w:val="65486367"/>
    <w:rsid w:val="6552E5E8"/>
    <w:rsid w:val="65A7B167"/>
    <w:rsid w:val="65BBB75E"/>
    <w:rsid w:val="65C386E4"/>
    <w:rsid w:val="65E5CC21"/>
    <w:rsid w:val="66031449"/>
    <w:rsid w:val="6603AABB"/>
    <w:rsid w:val="660A1E06"/>
    <w:rsid w:val="660DDBD1"/>
    <w:rsid w:val="6624D611"/>
    <w:rsid w:val="664B38CF"/>
    <w:rsid w:val="66553921"/>
    <w:rsid w:val="669ECE88"/>
    <w:rsid w:val="66C41B5B"/>
    <w:rsid w:val="66C5B14B"/>
    <w:rsid w:val="66E76170"/>
    <w:rsid w:val="66F7ECE4"/>
    <w:rsid w:val="6706AC97"/>
    <w:rsid w:val="670D8BE6"/>
    <w:rsid w:val="6719BFC6"/>
    <w:rsid w:val="67443FE0"/>
    <w:rsid w:val="674C4FCC"/>
    <w:rsid w:val="6778FA39"/>
    <w:rsid w:val="67AA4830"/>
    <w:rsid w:val="67BA606D"/>
    <w:rsid w:val="67C53DB8"/>
    <w:rsid w:val="680F9E40"/>
    <w:rsid w:val="681138E9"/>
    <w:rsid w:val="681A44AA"/>
    <w:rsid w:val="681BC593"/>
    <w:rsid w:val="6828453D"/>
    <w:rsid w:val="684A358E"/>
    <w:rsid w:val="684F4523"/>
    <w:rsid w:val="68A9094F"/>
    <w:rsid w:val="68D01732"/>
    <w:rsid w:val="68D1BF7D"/>
    <w:rsid w:val="68E070EA"/>
    <w:rsid w:val="68E1D185"/>
    <w:rsid w:val="68FF376E"/>
    <w:rsid w:val="6902939D"/>
    <w:rsid w:val="692C38B4"/>
    <w:rsid w:val="69323895"/>
    <w:rsid w:val="69394DCA"/>
    <w:rsid w:val="697B354B"/>
    <w:rsid w:val="698D288A"/>
    <w:rsid w:val="6993EAA4"/>
    <w:rsid w:val="69B33AC6"/>
    <w:rsid w:val="69C86B4B"/>
    <w:rsid w:val="69F1E281"/>
    <w:rsid w:val="69F676E1"/>
    <w:rsid w:val="69FF7D2C"/>
    <w:rsid w:val="6A02651A"/>
    <w:rsid w:val="6A0F7956"/>
    <w:rsid w:val="6A188178"/>
    <w:rsid w:val="6A3635AB"/>
    <w:rsid w:val="6A41A2D2"/>
    <w:rsid w:val="6A459A01"/>
    <w:rsid w:val="6A558887"/>
    <w:rsid w:val="6A6B138E"/>
    <w:rsid w:val="6A726CB1"/>
    <w:rsid w:val="6A85A0D6"/>
    <w:rsid w:val="6A9250B4"/>
    <w:rsid w:val="6A95B275"/>
    <w:rsid w:val="6AA3821A"/>
    <w:rsid w:val="6AA8E313"/>
    <w:rsid w:val="6ABCBF72"/>
    <w:rsid w:val="6AD19A86"/>
    <w:rsid w:val="6ADA06C3"/>
    <w:rsid w:val="6AE87467"/>
    <w:rsid w:val="6AEAFC16"/>
    <w:rsid w:val="6B0D7BF0"/>
    <w:rsid w:val="6B343769"/>
    <w:rsid w:val="6B4EB6D5"/>
    <w:rsid w:val="6B608176"/>
    <w:rsid w:val="6B62657B"/>
    <w:rsid w:val="6B660717"/>
    <w:rsid w:val="6B750C3A"/>
    <w:rsid w:val="6B80745F"/>
    <w:rsid w:val="6B8F159A"/>
    <w:rsid w:val="6B94CA82"/>
    <w:rsid w:val="6BC579C8"/>
    <w:rsid w:val="6BD5D4C7"/>
    <w:rsid w:val="6BEAFC03"/>
    <w:rsid w:val="6C1379C1"/>
    <w:rsid w:val="6C181808"/>
    <w:rsid w:val="6C3489B1"/>
    <w:rsid w:val="6C3DD877"/>
    <w:rsid w:val="6C3E545B"/>
    <w:rsid w:val="6CAD9E3D"/>
    <w:rsid w:val="6CD2650D"/>
    <w:rsid w:val="6CD5592A"/>
    <w:rsid w:val="6CE99676"/>
    <w:rsid w:val="6D0E431D"/>
    <w:rsid w:val="6D11E14F"/>
    <w:rsid w:val="6D2E3BFF"/>
    <w:rsid w:val="6D3C1EC3"/>
    <w:rsid w:val="6D4D39DA"/>
    <w:rsid w:val="6D89A413"/>
    <w:rsid w:val="6D977067"/>
    <w:rsid w:val="6DDF7334"/>
    <w:rsid w:val="6E04E41F"/>
    <w:rsid w:val="6E0F02CC"/>
    <w:rsid w:val="6E1952ED"/>
    <w:rsid w:val="6E2A7B9B"/>
    <w:rsid w:val="6E2C46B2"/>
    <w:rsid w:val="6E2F992B"/>
    <w:rsid w:val="6E662FBD"/>
    <w:rsid w:val="6E867427"/>
    <w:rsid w:val="6E8CB01B"/>
    <w:rsid w:val="6E9DFEE1"/>
    <w:rsid w:val="6EB841C7"/>
    <w:rsid w:val="6EC6C79E"/>
    <w:rsid w:val="6EF7A470"/>
    <w:rsid w:val="6F36B6A6"/>
    <w:rsid w:val="6F5D2F38"/>
    <w:rsid w:val="6F67304D"/>
    <w:rsid w:val="6F8A3E34"/>
    <w:rsid w:val="6F8FF658"/>
    <w:rsid w:val="6F94CB3D"/>
    <w:rsid w:val="6FAF7042"/>
    <w:rsid w:val="6FC64BFC"/>
    <w:rsid w:val="6FD51A19"/>
    <w:rsid w:val="6FF54700"/>
    <w:rsid w:val="701EDC00"/>
    <w:rsid w:val="701F1639"/>
    <w:rsid w:val="70267C8C"/>
    <w:rsid w:val="70403E43"/>
    <w:rsid w:val="7067A104"/>
    <w:rsid w:val="706E7B15"/>
    <w:rsid w:val="70751A84"/>
    <w:rsid w:val="707EBFAE"/>
    <w:rsid w:val="708F03EC"/>
    <w:rsid w:val="70A32417"/>
    <w:rsid w:val="70B18AA6"/>
    <w:rsid w:val="70D65503"/>
    <w:rsid w:val="70DF77C3"/>
    <w:rsid w:val="710474A1"/>
    <w:rsid w:val="7137ED51"/>
    <w:rsid w:val="7172F3AC"/>
    <w:rsid w:val="717981B3"/>
    <w:rsid w:val="7194AEA0"/>
    <w:rsid w:val="719EAA14"/>
    <w:rsid w:val="71BB6C17"/>
    <w:rsid w:val="71FC39D5"/>
    <w:rsid w:val="72195A31"/>
    <w:rsid w:val="7228AC40"/>
    <w:rsid w:val="72581D77"/>
    <w:rsid w:val="725C6A34"/>
    <w:rsid w:val="7268684A"/>
    <w:rsid w:val="7268CB36"/>
    <w:rsid w:val="726DD134"/>
    <w:rsid w:val="729E89F1"/>
    <w:rsid w:val="72A8BC1F"/>
    <w:rsid w:val="72E4095C"/>
    <w:rsid w:val="72F91562"/>
    <w:rsid w:val="73047F1A"/>
    <w:rsid w:val="73281A69"/>
    <w:rsid w:val="7334C882"/>
    <w:rsid w:val="733E04A3"/>
    <w:rsid w:val="7340BD34"/>
    <w:rsid w:val="73512870"/>
    <w:rsid w:val="73650BCF"/>
    <w:rsid w:val="73683FE5"/>
    <w:rsid w:val="7382A3AF"/>
    <w:rsid w:val="7391AC39"/>
    <w:rsid w:val="7399C8F6"/>
    <w:rsid w:val="73A67CCA"/>
    <w:rsid w:val="73BA9D7E"/>
    <w:rsid w:val="73BD7C3C"/>
    <w:rsid w:val="7402B672"/>
    <w:rsid w:val="7419AE5F"/>
    <w:rsid w:val="743FE8AD"/>
    <w:rsid w:val="7492DAE5"/>
    <w:rsid w:val="7495F4F1"/>
    <w:rsid w:val="749B74F2"/>
    <w:rsid w:val="74ADB86A"/>
    <w:rsid w:val="74BC7B06"/>
    <w:rsid w:val="74BCABE8"/>
    <w:rsid w:val="74C53D25"/>
    <w:rsid w:val="74CB03E5"/>
    <w:rsid w:val="74DA0645"/>
    <w:rsid w:val="74EBD380"/>
    <w:rsid w:val="74F3467F"/>
    <w:rsid w:val="74F977FD"/>
    <w:rsid w:val="74FF8D1A"/>
    <w:rsid w:val="75041046"/>
    <w:rsid w:val="751BA2A7"/>
    <w:rsid w:val="75248AFC"/>
    <w:rsid w:val="7539BF08"/>
    <w:rsid w:val="754C859F"/>
    <w:rsid w:val="758BA22E"/>
    <w:rsid w:val="75A59E33"/>
    <w:rsid w:val="75B39083"/>
    <w:rsid w:val="75CB857A"/>
    <w:rsid w:val="75CBCB22"/>
    <w:rsid w:val="75F3C315"/>
    <w:rsid w:val="76094A8C"/>
    <w:rsid w:val="76129AA5"/>
    <w:rsid w:val="761BD818"/>
    <w:rsid w:val="76351D76"/>
    <w:rsid w:val="767CB51B"/>
    <w:rsid w:val="7690553E"/>
    <w:rsid w:val="76B72C08"/>
    <w:rsid w:val="76BF4934"/>
    <w:rsid w:val="76EEFAD6"/>
    <w:rsid w:val="7701A277"/>
    <w:rsid w:val="77149F7F"/>
    <w:rsid w:val="7718DF5C"/>
    <w:rsid w:val="771FCFC8"/>
    <w:rsid w:val="77A20D26"/>
    <w:rsid w:val="77C44B1F"/>
    <w:rsid w:val="77E3676B"/>
    <w:rsid w:val="77ED09FB"/>
    <w:rsid w:val="77F1D013"/>
    <w:rsid w:val="77F95FAE"/>
    <w:rsid w:val="781A3BC5"/>
    <w:rsid w:val="782BA79B"/>
    <w:rsid w:val="78352945"/>
    <w:rsid w:val="783BB108"/>
    <w:rsid w:val="7846BAB2"/>
    <w:rsid w:val="784BDD93"/>
    <w:rsid w:val="784C3493"/>
    <w:rsid w:val="78A228C1"/>
    <w:rsid w:val="78BB5B89"/>
    <w:rsid w:val="78CC0AB4"/>
    <w:rsid w:val="78D5AD59"/>
    <w:rsid w:val="78E1EB2B"/>
    <w:rsid w:val="78F389FC"/>
    <w:rsid w:val="78F91FB1"/>
    <w:rsid w:val="78FC4049"/>
    <w:rsid w:val="790A4DE3"/>
    <w:rsid w:val="791005AD"/>
    <w:rsid w:val="79227F1E"/>
    <w:rsid w:val="79563CC9"/>
    <w:rsid w:val="79600308"/>
    <w:rsid w:val="796760DF"/>
    <w:rsid w:val="7969AD12"/>
    <w:rsid w:val="7978DCD8"/>
    <w:rsid w:val="799AEA32"/>
    <w:rsid w:val="79A6B473"/>
    <w:rsid w:val="79BE8537"/>
    <w:rsid w:val="79F39522"/>
    <w:rsid w:val="79FB21C5"/>
    <w:rsid w:val="79FC5505"/>
    <w:rsid w:val="7A05ADA1"/>
    <w:rsid w:val="7A498FF2"/>
    <w:rsid w:val="7A663329"/>
    <w:rsid w:val="7A6C7BF9"/>
    <w:rsid w:val="7AA73FF8"/>
    <w:rsid w:val="7AAC8773"/>
    <w:rsid w:val="7AACA7C1"/>
    <w:rsid w:val="7AB18487"/>
    <w:rsid w:val="7AE3738A"/>
    <w:rsid w:val="7AEF099D"/>
    <w:rsid w:val="7AF32261"/>
    <w:rsid w:val="7B06B6D1"/>
    <w:rsid w:val="7B0C7AC0"/>
    <w:rsid w:val="7B0ED905"/>
    <w:rsid w:val="7B3CF257"/>
    <w:rsid w:val="7B7C6F13"/>
    <w:rsid w:val="7B894CBA"/>
    <w:rsid w:val="7B8D33F9"/>
    <w:rsid w:val="7B8F62C6"/>
    <w:rsid w:val="7BE503C6"/>
    <w:rsid w:val="7C10EB9F"/>
    <w:rsid w:val="7C67ADC3"/>
    <w:rsid w:val="7C734905"/>
    <w:rsid w:val="7C913D8E"/>
    <w:rsid w:val="7C9B40EB"/>
    <w:rsid w:val="7CC12C3B"/>
    <w:rsid w:val="7CCADB62"/>
    <w:rsid w:val="7CCADC1A"/>
    <w:rsid w:val="7D1D622F"/>
    <w:rsid w:val="7D352DD9"/>
    <w:rsid w:val="7D68D2E5"/>
    <w:rsid w:val="7D6EF883"/>
    <w:rsid w:val="7D80FCE0"/>
    <w:rsid w:val="7D85CE99"/>
    <w:rsid w:val="7D8AA82F"/>
    <w:rsid w:val="7DD713F6"/>
    <w:rsid w:val="7DE5FF20"/>
    <w:rsid w:val="7E0FF57A"/>
    <w:rsid w:val="7E39EA15"/>
    <w:rsid w:val="7E3FE151"/>
    <w:rsid w:val="7E547B12"/>
    <w:rsid w:val="7E6F6F01"/>
    <w:rsid w:val="7EBF8F3F"/>
    <w:rsid w:val="7EC78784"/>
    <w:rsid w:val="7EFB4DE8"/>
    <w:rsid w:val="7EFF445D"/>
    <w:rsid w:val="7F2E856C"/>
    <w:rsid w:val="7F58BCDD"/>
    <w:rsid w:val="7F7D4BD2"/>
    <w:rsid w:val="7F9E485B"/>
    <w:rsid w:val="7FADFE02"/>
    <w:rsid w:val="7FB06D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5925"/>
  <w15:docId w15:val="{450B7D99-CF4C-4CB0-A85A-B3E1D375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4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8E3"/>
    <w:rPr>
      <w:rFonts w:ascii="Segoe UI" w:hAnsi="Segoe UI" w:cs="Segoe UI"/>
      <w:sz w:val="18"/>
      <w:szCs w:val="18"/>
    </w:rPr>
  </w:style>
  <w:style w:type="paragraph" w:styleId="ListParagraph">
    <w:name w:val="List Paragraph"/>
    <w:basedOn w:val="Normal"/>
    <w:uiPriority w:val="34"/>
    <w:qFormat/>
    <w:rsid w:val="003E48E3"/>
    <w:pPr>
      <w:spacing w:after="200" w:line="276" w:lineRule="auto"/>
      <w:ind w:left="720"/>
    </w:pPr>
    <w:rPr>
      <w:rFonts w:ascii="Calibri" w:eastAsia="Times New Roman" w:hAnsi="Calibri" w:cs="Times New Roman"/>
    </w:rPr>
  </w:style>
  <w:style w:type="paragraph" w:styleId="Header">
    <w:name w:val="header"/>
    <w:basedOn w:val="Normal"/>
    <w:link w:val="HeaderChar"/>
    <w:uiPriority w:val="99"/>
    <w:unhideWhenUsed/>
    <w:rsid w:val="00A93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4F4"/>
  </w:style>
  <w:style w:type="paragraph" w:styleId="Footer">
    <w:name w:val="footer"/>
    <w:basedOn w:val="Normal"/>
    <w:link w:val="FooterChar"/>
    <w:uiPriority w:val="99"/>
    <w:unhideWhenUsed/>
    <w:rsid w:val="00A93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4F4"/>
  </w:style>
  <w:style w:type="paragraph" w:customStyle="1" w:styleId="Default">
    <w:name w:val="Default"/>
    <w:rsid w:val="00B8101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A518D"/>
    <w:rPr>
      <w:color w:val="0563C1" w:themeColor="hyperlink"/>
      <w:u w:val="single"/>
    </w:rPr>
  </w:style>
  <w:style w:type="character" w:styleId="FollowedHyperlink">
    <w:name w:val="FollowedHyperlink"/>
    <w:basedOn w:val="DefaultParagraphFont"/>
    <w:uiPriority w:val="99"/>
    <w:semiHidden/>
    <w:unhideWhenUsed/>
    <w:rsid w:val="00FA518D"/>
    <w:rPr>
      <w:color w:val="954F72" w:themeColor="followedHyperlink"/>
      <w:u w:val="single"/>
    </w:rPr>
  </w:style>
  <w:style w:type="numbering" w:customStyle="1" w:styleId="LFO25">
    <w:name w:val="LFO25"/>
    <w:rsid w:val="00376986"/>
    <w:pPr>
      <w:numPr>
        <w:numId w:val="27"/>
      </w:numPr>
    </w:pPr>
  </w:style>
  <w:style w:type="paragraph" w:styleId="NormalWeb">
    <w:name w:val="Normal (Web)"/>
    <w:basedOn w:val="Normal"/>
    <w:uiPriority w:val="99"/>
    <w:unhideWhenUsed/>
    <w:rsid w:val="00C304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33053">
      <w:bodyDiv w:val="1"/>
      <w:marLeft w:val="0"/>
      <w:marRight w:val="0"/>
      <w:marTop w:val="0"/>
      <w:marBottom w:val="0"/>
      <w:divBdr>
        <w:top w:val="none" w:sz="0" w:space="0" w:color="auto"/>
        <w:left w:val="none" w:sz="0" w:space="0" w:color="auto"/>
        <w:bottom w:val="none" w:sz="0" w:space="0" w:color="auto"/>
        <w:right w:val="none" w:sz="0" w:space="0" w:color="auto"/>
      </w:divBdr>
    </w:div>
    <w:div w:id="162863969">
      <w:bodyDiv w:val="1"/>
      <w:marLeft w:val="0"/>
      <w:marRight w:val="0"/>
      <w:marTop w:val="0"/>
      <w:marBottom w:val="0"/>
      <w:divBdr>
        <w:top w:val="none" w:sz="0" w:space="0" w:color="auto"/>
        <w:left w:val="none" w:sz="0" w:space="0" w:color="auto"/>
        <w:bottom w:val="none" w:sz="0" w:space="0" w:color="auto"/>
        <w:right w:val="none" w:sz="0" w:space="0" w:color="auto"/>
      </w:divBdr>
    </w:div>
    <w:div w:id="201946207">
      <w:bodyDiv w:val="1"/>
      <w:marLeft w:val="0"/>
      <w:marRight w:val="0"/>
      <w:marTop w:val="0"/>
      <w:marBottom w:val="0"/>
      <w:divBdr>
        <w:top w:val="none" w:sz="0" w:space="0" w:color="auto"/>
        <w:left w:val="none" w:sz="0" w:space="0" w:color="auto"/>
        <w:bottom w:val="none" w:sz="0" w:space="0" w:color="auto"/>
        <w:right w:val="none" w:sz="0" w:space="0" w:color="auto"/>
      </w:divBdr>
    </w:div>
    <w:div w:id="231425455">
      <w:bodyDiv w:val="1"/>
      <w:marLeft w:val="0"/>
      <w:marRight w:val="0"/>
      <w:marTop w:val="0"/>
      <w:marBottom w:val="0"/>
      <w:divBdr>
        <w:top w:val="none" w:sz="0" w:space="0" w:color="auto"/>
        <w:left w:val="none" w:sz="0" w:space="0" w:color="auto"/>
        <w:bottom w:val="none" w:sz="0" w:space="0" w:color="auto"/>
        <w:right w:val="none" w:sz="0" w:space="0" w:color="auto"/>
      </w:divBdr>
    </w:div>
    <w:div w:id="260141584">
      <w:bodyDiv w:val="1"/>
      <w:marLeft w:val="0"/>
      <w:marRight w:val="0"/>
      <w:marTop w:val="0"/>
      <w:marBottom w:val="0"/>
      <w:divBdr>
        <w:top w:val="none" w:sz="0" w:space="0" w:color="auto"/>
        <w:left w:val="none" w:sz="0" w:space="0" w:color="auto"/>
        <w:bottom w:val="none" w:sz="0" w:space="0" w:color="auto"/>
        <w:right w:val="none" w:sz="0" w:space="0" w:color="auto"/>
      </w:divBdr>
    </w:div>
    <w:div w:id="280496944">
      <w:bodyDiv w:val="1"/>
      <w:marLeft w:val="0"/>
      <w:marRight w:val="0"/>
      <w:marTop w:val="0"/>
      <w:marBottom w:val="0"/>
      <w:divBdr>
        <w:top w:val="none" w:sz="0" w:space="0" w:color="auto"/>
        <w:left w:val="none" w:sz="0" w:space="0" w:color="auto"/>
        <w:bottom w:val="none" w:sz="0" w:space="0" w:color="auto"/>
        <w:right w:val="none" w:sz="0" w:space="0" w:color="auto"/>
      </w:divBdr>
    </w:div>
    <w:div w:id="383216806">
      <w:bodyDiv w:val="1"/>
      <w:marLeft w:val="0"/>
      <w:marRight w:val="0"/>
      <w:marTop w:val="0"/>
      <w:marBottom w:val="0"/>
      <w:divBdr>
        <w:top w:val="none" w:sz="0" w:space="0" w:color="auto"/>
        <w:left w:val="none" w:sz="0" w:space="0" w:color="auto"/>
        <w:bottom w:val="none" w:sz="0" w:space="0" w:color="auto"/>
        <w:right w:val="none" w:sz="0" w:space="0" w:color="auto"/>
      </w:divBdr>
      <w:divsChild>
        <w:div w:id="1615404712">
          <w:marLeft w:val="0"/>
          <w:marRight w:val="0"/>
          <w:marTop w:val="0"/>
          <w:marBottom w:val="0"/>
          <w:divBdr>
            <w:top w:val="none" w:sz="0" w:space="0" w:color="auto"/>
            <w:left w:val="none" w:sz="0" w:space="0" w:color="auto"/>
            <w:bottom w:val="none" w:sz="0" w:space="0" w:color="auto"/>
            <w:right w:val="none" w:sz="0" w:space="0" w:color="auto"/>
          </w:divBdr>
          <w:divsChild>
            <w:div w:id="2129274932">
              <w:marLeft w:val="0"/>
              <w:marRight w:val="0"/>
              <w:marTop w:val="0"/>
              <w:marBottom w:val="0"/>
              <w:divBdr>
                <w:top w:val="none" w:sz="0" w:space="0" w:color="auto"/>
                <w:left w:val="none" w:sz="0" w:space="0" w:color="auto"/>
                <w:bottom w:val="none" w:sz="0" w:space="0" w:color="auto"/>
                <w:right w:val="none" w:sz="0" w:space="0" w:color="auto"/>
              </w:divBdr>
              <w:divsChild>
                <w:div w:id="2013530586">
                  <w:marLeft w:val="0"/>
                  <w:marRight w:val="0"/>
                  <w:marTop w:val="0"/>
                  <w:marBottom w:val="0"/>
                  <w:divBdr>
                    <w:top w:val="none" w:sz="0" w:space="0" w:color="auto"/>
                    <w:left w:val="none" w:sz="0" w:space="0" w:color="auto"/>
                    <w:bottom w:val="none" w:sz="0" w:space="0" w:color="auto"/>
                    <w:right w:val="none" w:sz="0" w:space="0" w:color="auto"/>
                  </w:divBdr>
                  <w:divsChild>
                    <w:div w:id="793838602">
                      <w:marLeft w:val="0"/>
                      <w:marRight w:val="0"/>
                      <w:marTop w:val="0"/>
                      <w:marBottom w:val="0"/>
                      <w:divBdr>
                        <w:top w:val="none" w:sz="0" w:space="0" w:color="auto"/>
                        <w:left w:val="none" w:sz="0" w:space="0" w:color="auto"/>
                        <w:bottom w:val="none" w:sz="0" w:space="0" w:color="auto"/>
                        <w:right w:val="none" w:sz="0" w:space="0" w:color="auto"/>
                      </w:divBdr>
                      <w:divsChild>
                        <w:div w:id="1310552717">
                          <w:marLeft w:val="0"/>
                          <w:marRight w:val="0"/>
                          <w:marTop w:val="0"/>
                          <w:marBottom w:val="0"/>
                          <w:divBdr>
                            <w:top w:val="none" w:sz="0" w:space="0" w:color="auto"/>
                            <w:left w:val="none" w:sz="0" w:space="0" w:color="auto"/>
                            <w:bottom w:val="none" w:sz="0" w:space="0" w:color="auto"/>
                            <w:right w:val="none" w:sz="0" w:space="0" w:color="auto"/>
                          </w:divBdr>
                          <w:divsChild>
                            <w:div w:id="1888638353">
                              <w:marLeft w:val="15"/>
                              <w:marRight w:val="195"/>
                              <w:marTop w:val="0"/>
                              <w:marBottom w:val="0"/>
                              <w:divBdr>
                                <w:top w:val="none" w:sz="0" w:space="0" w:color="auto"/>
                                <w:left w:val="none" w:sz="0" w:space="0" w:color="auto"/>
                                <w:bottom w:val="none" w:sz="0" w:space="0" w:color="auto"/>
                                <w:right w:val="none" w:sz="0" w:space="0" w:color="auto"/>
                              </w:divBdr>
                              <w:divsChild>
                                <w:div w:id="1835142435">
                                  <w:marLeft w:val="0"/>
                                  <w:marRight w:val="0"/>
                                  <w:marTop w:val="0"/>
                                  <w:marBottom w:val="0"/>
                                  <w:divBdr>
                                    <w:top w:val="none" w:sz="0" w:space="0" w:color="auto"/>
                                    <w:left w:val="none" w:sz="0" w:space="0" w:color="auto"/>
                                    <w:bottom w:val="none" w:sz="0" w:space="0" w:color="auto"/>
                                    <w:right w:val="none" w:sz="0" w:space="0" w:color="auto"/>
                                  </w:divBdr>
                                  <w:divsChild>
                                    <w:div w:id="1038434952">
                                      <w:marLeft w:val="0"/>
                                      <w:marRight w:val="0"/>
                                      <w:marTop w:val="0"/>
                                      <w:marBottom w:val="0"/>
                                      <w:divBdr>
                                        <w:top w:val="none" w:sz="0" w:space="0" w:color="auto"/>
                                        <w:left w:val="none" w:sz="0" w:space="0" w:color="auto"/>
                                        <w:bottom w:val="none" w:sz="0" w:space="0" w:color="auto"/>
                                        <w:right w:val="none" w:sz="0" w:space="0" w:color="auto"/>
                                      </w:divBdr>
                                      <w:divsChild>
                                        <w:div w:id="327369844">
                                          <w:marLeft w:val="0"/>
                                          <w:marRight w:val="0"/>
                                          <w:marTop w:val="0"/>
                                          <w:marBottom w:val="0"/>
                                          <w:divBdr>
                                            <w:top w:val="none" w:sz="0" w:space="0" w:color="auto"/>
                                            <w:left w:val="none" w:sz="0" w:space="0" w:color="auto"/>
                                            <w:bottom w:val="none" w:sz="0" w:space="0" w:color="auto"/>
                                            <w:right w:val="none" w:sz="0" w:space="0" w:color="auto"/>
                                          </w:divBdr>
                                          <w:divsChild>
                                            <w:div w:id="1590118202">
                                              <w:marLeft w:val="0"/>
                                              <w:marRight w:val="0"/>
                                              <w:marTop w:val="0"/>
                                              <w:marBottom w:val="0"/>
                                              <w:divBdr>
                                                <w:top w:val="none" w:sz="0" w:space="0" w:color="auto"/>
                                                <w:left w:val="none" w:sz="0" w:space="0" w:color="auto"/>
                                                <w:bottom w:val="none" w:sz="0" w:space="0" w:color="auto"/>
                                                <w:right w:val="none" w:sz="0" w:space="0" w:color="auto"/>
                                              </w:divBdr>
                                              <w:divsChild>
                                                <w:div w:id="150492508">
                                                  <w:marLeft w:val="0"/>
                                                  <w:marRight w:val="0"/>
                                                  <w:marTop w:val="0"/>
                                                  <w:marBottom w:val="0"/>
                                                  <w:divBdr>
                                                    <w:top w:val="none" w:sz="0" w:space="0" w:color="auto"/>
                                                    <w:left w:val="none" w:sz="0" w:space="0" w:color="auto"/>
                                                    <w:bottom w:val="none" w:sz="0" w:space="0" w:color="auto"/>
                                                    <w:right w:val="none" w:sz="0" w:space="0" w:color="auto"/>
                                                  </w:divBdr>
                                                  <w:divsChild>
                                                    <w:div w:id="487593045">
                                                      <w:marLeft w:val="0"/>
                                                      <w:marRight w:val="0"/>
                                                      <w:marTop w:val="0"/>
                                                      <w:marBottom w:val="0"/>
                                                      <w:divBdr>
                                                        <w:top w:val="none" w:sz="0" w:space="0" w:color="auto"/>
                                                        <w:left w:val="none" w:sz="0" w:space="0" w:color="auto"/>
                                                        <w:bottom w:val="none" w:sz="0" w:space="0" w:color="auto"/>
                                                        <w:right w:val="none" w:sz="0" w:space="0" w:color="auto"/>
                                                      </w:divBdr>
                                                      <w:divsChild>
                                                        <w:div w:id="1786346485">
                                                          <w:marLeft w:val="0"/>
                                                          <w:marRight w:val="0"/>
                                                          <w:marTop w:val="0"/>
                                                          <w:marBottom w:val="0"/>
                                                          <w:divBdr>
                                                            <w:top w:val="none" w:sz="0" w:space="0" w:color="auto"/>
                                                            <w:left w:val="none" w:sz="0" w:space="0" w:color="auto"/>
                                                            <w:bottom w:val="none" w:sz="0" w:space="0" w:color="auto"/>
                                                            <w:right w:val="none" w:sz="0" w:space="0" w:color="auto"/>
                                                          </w:divBdr>
                                                          <w:divsChild>
                                                            <w:div w:id="2048943611">
                                                              <w:marLeft w:val="0"/>
                                                              <w:marRight w:val="0"/>
                                                              <w:marTop w:val="0"/>
                                                              <w:marBottom w:val="0"/>
                                                              <w:divBdr>
                                                                <w:top w:val="none" w:sz="0" w:space="0" w:color="auto"/>
                                                                <w:left w:val="none" w:sz="0" w:space="0" w:color="auto"/>
                                                                <w:bottom w:val="none" w:sz="0" w:space="0" w:color="auto"/>
                                                                <w:right w:val="none" w:sz="0" w:space="0" w:color="auto"/>
                                                              </w:divBdr>
                                                              <w:divsChild>
                                                                <w:div w:id="1138767979">
                                                                  <w:marLeft w:val="0"/>
                                                                  <w:marRight w:val="0"/>
                                                                  <w:marTop w:val="0"/>
                                                                  <w:marBottom w:val="0"/>
                                                                  <w:divBdr>
                                                                    <w:top w:val="none" w:sz="0" w:space="0" w:color="auto"/>
                                                                    <w:left w:val="none" w:sz="0" w:space="0" w:color="auto"/>
                                                                    <w:bottom w:val="none" w:sz="0" w:space="0" w:color="auto"/>
                                                                    <w:right w:val="none" w:sz="0" w:space="0" w:color="auto"/>
                                                                  </w:divBdr>
                                                                  <w:divsChild>
                                                                    <w:div w:id="836502246">
                                                                      <w:marLeft w:val="405"/>
                                                                      <w:marRight w:val="0"/>
                                                                      <w:marTop w:val="0"/>
                                                                      <w:marBottom w:val="0"/>
                                                                      <w:divBdr>
                                                                        <w:top w:val="none" w:sz="0" w:space="0" w:color="auto"/>
                                                                        <w:left w:val="none" w:sz="0" w:space="0" w:color="auto"/>
                                                                        <w:bottom w:val="none" w:sz="0" w:space="0" w:color="auto"/>
                                                                        <w:right w:val="none" w:sz="0" w:space="0" w:color="auto"/>
                                                                      </w:divBdr>
                                                                      <w:divsChild>
                                                                        <w:div w:id="1709060024">
                                                                          <w:marLeft w:val="0"/>
                                                                          <w:marRight w:val="0"/>
                                                                          <w:marTop w:val="0"/>
                                                                          <w:marBottom w:val="0"/>
                                                                          <w:divBdr>
                                                                            <w:top w:val="none" w:sz="0" w:space="0" w:color="auto"/>
                                                                            <w:left w:val="none" w:sz="0" w:space="0" w:color="auto"/>
                                                                            <w:bottom w:val="none" w:sz="0" w:space="0" w:color="auto"/>
                                                                            <w:right w:val="none" w:sz="0" w:space="0" w:color="auto"/>
                                                                          </w:divBdr>
                                                                          <w:divsChild>
                                                                            <w:div w:id="169881366">
                                                                              <w:marLeft w:val="0"/>
                                                                              <w:marRight w:val="0"/>
                                                                              <w:marTop w:val="0"/>
                                                                              <w:marBottom w:val="0"/>
                                                                              <w:divBdr>
                                                                                <w:top w:val="none" w:sz="0" w:space="0" w:color="auto"/>
                                                                                <w:left w:val="none" w:sz="0" w:space="0" w:color="auto"/>
                                                                                <w:bottom w:val="none" w:sz="0" w:space="0" w:color="auto"/>
                                                                                <w:right w:val="none" w:sz="0" w:space="0" w:color="auto"/>
                                                                              </w:divBdr>
                                                                              <w:divsChild>
                                                                                <w:div w:id="52198599">
                                                                                  <w:marLeft w:val="0"/>
                                                                                  <w:marRight w:val="0"/>
                                                                                  <w:marTop w:val="0"/>
                                                                                  <w:marBottom w:val="0"/>
                                                                                  <w:divBdr>
                                                                                    <w:top w:val="none" w:sz="0" w:space="0" w:color="auto"/>
                                                                                    <w:left w:val="none" w:sz="0" w:space="0" w:color="auto"/>
                                                                                    <w:bottom w:val="none" w:sz="0" w:space="0" w:color="auto"/>
                                                                                    <w:right w:val="none" w:sz="0" w:space="0" w:color="auto"/>
                                                                                  </w:divBdr>
                                                                                  <w:divsChild>
                                                                                    <w:div w:id="570500742">
                                                                                      <w:marLeft w:val="0"/>
                                                                                      <w:marRight w:val="0"/>
                                                                                      <w:marTop w:val="0"/>
                                                                                      <w:marBottom w:val="0"/>
                                                                                      <w:divBdr>
                                                                                        <w:top w:val="none" w:sz="0" w:space="0" w:color="auto"/>
                                                                                        <w:left w:val="none" w:sz="0" w:space="0" w:color="auto"/>
                                                                                        <w:bottom w:val="none" w:sz="0" w:space="0" w:color="auto"/>
                                                                                        <w:right w:val="none" w:sz="0" w:space="0" w:color="auto"/>
                                                                                      </w:divBdr>
                                                                                      <w:divsChild>
                                                                                        <w:div w:id="1750879992">
                                                                                          <w:marLeft w:val="0"/>
                                                                                          <w:marRight w:val="0"/>
                                                                                          <w:marTop w:val="0"/>
                                                                                          <w:marBottom w:val="0"/>
                                                                                          <w:divBdr>
                                                                                            <w:top w:val="none" w:sz="0" w:space="0" w:color="auto"/>
                                                                                            <w:left w:val="none" w:sz="0" w:space="0" w:color="auto"/>
                                                                                            <w:bottom w:val="none" w:sz="0" w:space="0" w:color="auto"/>
                                                                                            <w:right w:val="none" w:sz="0" w:space="0" w:color="auto"/>
                                                                                          </w:divBdr>
                                                                                          <w:divsChild>
                                                                                            <w:div w:id="1307510033">
                                                                                              <w:marLeft w:val="0"/>
                                                                                              <w:marRight w:val="0"/>
                                                                                              <w:marTop w:val="0"/>
                                                                                              <w:marBottom w:val="0"/>
                                                                                              <w:divBdr>
                                                                                                <w:top w:val="none" w:sz="0" w:space="0" w:color="auto"/>
                                                                                                <w:left w:val="none" w:sz="0" w:space="0" w:color="auto"/>
                                                                                                <w:bottom w:val="none" w:sz="0" w:space="0" w:color="auto"/>
                                                                                                <w:right w:val="none" w:sz="0" w:space="0" w:color="auto"/>
                                                                                              </w:divBdr>
                                                                                              <w:divsChild>
                                                                                                <w:div w:id="135034123">
                                                                                                  <w:marLeft w:val="0"/>
                                                                                                  <w:marRight w:val="0"/>
                                                                                                  <w:marTop w:val="0"/>
                                                                                                  <w:marBottom w:val="0"/>
                                                                                                  <w:divBdr>
                                                                                                    <w:top w:val="none" w:sz="0" w:space="0" w:color="auto"/>
                                                                                                    <w:left w:val="none" w:sz="0" w:space="0" w:color="auto"/>
                                                                                                    <w:bottom w:val="single" w:sz="6" w:space="15" w:color="auto"/>
                                                                                                    <w:right w:val="none" w:sz="0" w:space="0" w:color="auto"/>
                                                                                                  </w:divBdr>
                                                                                                  <w:divsChild>
                                                                                                    <w:div w:id="1931965542">
                                                                                                      <w:marLeft w:val="0"/>
                                                                                                      <w:marRight w:val="0"/>
                                                                                                      <w:marTop w:val="60"/>
                                                                                                      <w:marBottom w:val="0"/>
                                                                                                      <w:divBdr>
                                                                                                        <w:top w:val="none" w:sz="0" w:space="0" w:color="auto"/>
                                                                                                        <w:left w:val="none" w:sz="0" w:space="0" w:color="auto"/>
                                                                                                        <w:bottom w:val="none" w:sz="0" w:space="0" w:color="auto"/>
                                                                                                        <w:right w:val="none" w:sz="0" w:space="0" w:color="auto"/>
                                                                                                      </w:divBdr>
                                                                                                      <w:divsChild>
                                                                                                        <w:div w:id="1245184743">
                                                                                                          <w:marLeft w:val="0"/>
                                                                                                          <w:marRight w:val="0"/>
                                                                                                          <w:marTop w:val="0"/>
                                                                                                          <w:marBottom w:val="0"/>
                                                                                                          <w:divBdr>
                                                                                                            <w:top w:val="none" w:sz="0" w:space="0" w:color="auto"/>
                                                                                                            <w:left w:val="none" w:sz="0" w:space="0" w:color="auto"/>
                                                                                                            <w:bottom w:val="none" w:sz="0" w:space="0" w:color="auto"/>
                                                                                                            <w:right w:val="none" w:sz="0" w:space="0" w:color="auto"/>
                                                                                                          </w:divBdr>
                                                                                                          <w:divsChild>
                                                                                                            <w:div w:id="503545146">
                                                                                                              <w:marLeft w:val="0"/>
                                                                                                              <w:marRight w:val="0"/>
                                                                                                              <w:marTop w:val="0"/>
                                                                                                              <w:marBottom w:val="0"/>
                                                                                                              <w:divBdr>
                                                                                                                <w:top w:val="none" w:sz="0" w:space="0" w:color="auto"/>
                                                                                                                <w:left w:val="none" w:sz="0" w:space="0" w:color="auto"/>
                                                                                                                <w:bottom w:val="none" w:sz="0" w:space="0" w:color="auto"/>
                                                                                                                <w:right w:val="none" w:sz="0" w:space="0" w:color="auto"/>
                                                                                                              </w:divBdr>
                                                                                                              <w:divsChild>
                                                                                                                <w:div w:id="723136633">
                                                                                                                  <w:marLeft w:val="0"/>
                                                                                                                  <w:marRight w:val="0"/>
                                                                                                                  <w:marTop w:val="0"/>
                                                                                                                  <w:marBottom w:val="0"/>
                                                                                                                  <w:divBdr>
                                                                                                                    <w:top w:val="none" w:sz="0" w:space="0" w:color="auto"/>
                                                                                                                    <w:left w:val="none" w:sz="0" w:space="0" w:color="auto"/>
                                                                                                                    <w:bottom w:val="none" w:sz="0" w:space="0" w:color="auto"/>
                                                                                                                    <w:right w:val="none" w:sz="0" w:space="0" w:color="auto"/>
                                                                                                                  </w:divBdr>
                                                                                                                  <w:divsChild>
                                                                                                                    <w:div w:id="1177040354">
                                                                                                                      <w:marLeft w:val="0"/>
                                                                                                                      <w:marRight w:val="0"/>
                                                                                                                      <w:marTop w:val="0"/>
                                                                                                                      <w:marBottom w:val="0"/>
                                                                                                                      <w:divBdr>
                                                                                                                        <w:top w:val="none" w:sz="0" w:space="0" w:color="auto"/>
                                                                                                                        <w:left w:val="none" w:sz="0" w:space="0" w:color="auto"/>
                                                                                                                        <w:bottom w:val="none" w:sz="0" w:space="0" w:color="auto"/>
                                                                                                                        <w:right w:val="none" w:sz="0" w:space="0" w:color="auto"/>
                                                                                                                      </w:divBdr>
                                                                                                                      <w:divsChild>
                                                                                                                        <w:div w:id="225183930">
                                                                                                                          <w:marLeft w:val="0"/>
                                                                                                                          <w:marRight w:val="0"/>
                                                                                                                          <w:marTop w:val="0"/>
                                                                                                                          <w:marBottom w:val="0"/>
                                                                                                                          <w:divBdr>
                                                                                                                            <w:top w:val="none" w:sz="0" w:space="0" w:color="auto"/>
                                                                                                                            <w:left w:val="none" w:sz="0" w:space="0" w:color="auto"/>
                                                                                                                            <w:bottom w:val="none" w:sz="0" w:space="0" w:color="auto"/>
                                                                                                                            <w:right w:val="none" w:sz="0" w:space="0" w:color="auto"/>
                                                                                                                          </w:divBdr>
                                                                                                                          <w:divsChild>
                                                                                                                            <w:div w:id="398747796">
                                                                                                                              <w:marLeft w:val="0"/>
                                                                                                                              <w:marRight w:val="0"/>
                                                                                                                              <w:marTop w:val="0"/>
                                                                                                                              <w:marBottom w:val="0"/>
                                                                                                                              <w:divBdr>
                                                                                                                                <w:top w:val="none" w:sz="0" w:space="0" w:color="auto"/>
                                                                                                                                <w:left w:val="none" w:sz="0" w:space="0" w:color="auto"/>
                                                                                                                                <w:bottom w:val="none" w:sz="0" w:space="0" w:color="auto"/>
                                                                                                                                <w:right w:val="none" w:sz="0" w:space="0" w:color="auto"/>
                                                                                                                              </w:divBdr>
                                                                                                                              <w:divsChild>
                                                                                                                                <w:div w:id="199628779">
                                                                                                                                  <w:marLeft w:val="0"/>
                                                                                                                                  <w:marRight w:val="0"/>
                                                                                                                                  <w:marTop w:val="0"/>
                                                                                                                                  <w:marBottom w:val="0"/>
                                                                                                                                  <w:divBdr>
                                                                                                                                    <w:top w:val="none" w:sz="0" w:space="0" w:color="auto"/>
                                                                                                                                    <w:left w:val="none" w:sz="0" w:space="0" w:color="auto"/>
                                                                                                                                    <w:bottom w:val="none" w:sz="0" w:space="0" w:color="auto"/>
                                                                                                                                    <w:right w:val="none" w:sz="0" w:space="0" w:color="auto"/>
                                                                                                                                  </w:divBdr>
                                                                                                                                  <w:divsChild>
                                                                                                                                    <w:div w:id="137575685">
                                                                                                                                      <w:marLeft w:val="0"/>
                                                                                                                                      <w:marRight w:val="0"/>
                                                                                                                                      <w:marTop w:val="0"/>
                                                                                                                                      <w:marBottom w:val="0"/>
                                                                                                                                      <w:divBdr>
                                                                                                                                        <w:top w:val="none" w:sz="0" w:space="0" w:color="auto"/>
                                                                                                                                        <w:left w:val="none" w:sz="0" w:space="0" w:color="auto"/>
                                                                                                                                        <w:bottom w:val="none" w:sz="0" w:space="0" w:color="auto"/>
                                                                                                                                        <w:right w:val="none" w:sz="0" w:space="0" w:color="auto"/>
                                                                                                                                      </w:divBdr>
                                                                                                                                    </w:div>
                                                                                                                                    <w:div w:id="161744491">
                                                                                                                                      <w:marLeft w:val="0"/>
                                                                                                                                      <w:marRight w:val="0"/>
                                                                                                                                      <w:marTop w:val="0"/>
                                                                                                                                      <w:marBottom w:val="0"/>
                                                                                                                                      <w:divBdr>
                                                                                                                                        <w:top w:val="none" w:sz="0" w:space="0" w:color="auto"/>
                                                                                                                                        <w:left w:val="none" w:sz="0" w:space="0" w:color="auto"/>
                                                                                                                                        <w:bottom w:val="none" w:sz="0" w:space="0" w:color="auto"/>
                                                                                                                                        <w:right w:val="none" w:sz="0" w:space="0" w:color="auto"/>
                                                                                                                                      </w:divBdr>
                                                                                                                                    </w:div>
                                                                                                                                    <w:div w:id="498692776">
                                                                                                                                      <w:marLeft w:val="0"/>
                                                                                                                                      <w:marRight w:val="0"/>
                                                                                                                                      <w:marTop w:val="0"/>
                                                                                                                                      <w:marBottom w:val="0"/>
                                                                                                                                      <w:divBdr>
                                                                                                                                        <w:top w:val="none" w:sz="0" w:space="0" w:color="auto"/>
                                                                                                                                        <w:left w:val="none" w:sz="0" w:space="0" w:color="auto"/>
                                                                                                                                        <w:bottom w:val="none" w:sz="0" w:space="0" w:color="auto"/>
                                                                                                                                        <w:right w:val="none" w:sz="0" w:space="0" w:color="auto"/>
                                                                                                                                      </w:divBdr>
                                                                                                                                    </w:div>
                                                                                                                                    <w:div w:id="1272853945">
                                                                                                                                      <w:marLeft w:val="0"/>
                                                                                                                                      <w:marRight w:val="0"/>
                                                                                                                                      <w:marTop w:val="0"/>
                                                                                                                                      <w:marBottom w:val="0"/>
                                                                                                                                      <w:divBdr>
                                                                                                                                        <w:top w:val="none" w:sz="0" w:space="0" w:color="auto"/>
                                                                                                                                        <w:left w:val="none" w:sz="0" w:space="0" w:color="auto"/>
                                                                                                                                        <w:bottom w:val="none" w:sz="0" w:space="0" w:color="auto"/>
                                                                                                                                        <w:right w:val="none" w:sz="0" w:space="0" w:color="auto"/>
                                                                                                                                      </w:divBdr>
                                                                                                                                    </w:div>
                                                                                                                                    <w:div w:id="1345283070">
                                                                                                                                      <w:marLeft w:val="0"/>
                                                                                                                                      <w:marRight w:val="0"/>
                                                                                                                                      <w:marTop w:val="0"/>
                                                                                                                                      <w:marBottom w:val="0"/>
                                                                                                                                      <w:divBdr>
                                                                                                                                        <w:top w:val="none" w:sz="0" w:space="0" w:color="auto"/>
                                                                                                                                        <w:left w:val="none" w:sz="0" w:space="0" w:color="auto"/>
                                                                                                                                        <w:bottom w:val="none" w:sz="0" w:space="0" w:color="auto"/>
                                                                                                                                        <w:right w:val="none" w:sz="0" w:space="0" w:color="auto"/>
                                                                                                                                      </w:divBdr>
                                                                                                                                    </w:div>
                                                                                                                                    <w:div w:id="1372076181">
                                                                                                                                      <w:marLeft w:val="0"/>
                                                                                                                                      <w:marRight w:val="0"/>
                                                                                                                                      <w:marTop w:val="0"/>
                                                                                                                                      <w:marBottom w:val="0"/>
                                                                                                                                      <w:divBdr>
                                                                                                                                        <w:top w:val="none" w:sz="0" w:space="0" w:color="auto"/>
                                                                                                                                        <w:left w:val="none" w:sz="0" w:space="0" w:color="auto"/>
                                                                                                                                        <w:bottom w:val="none" w:sz="0" w:space="0" w:color="auto"/>
                                                                                                                                        <w:right w:val="none" w:sz="0" w:space="0" w:color="auto"/>
                                                                                                                                      </w:divBdr>
                                                                                                                                    </w:div>
                                                                                                                                    <w:div w:id="21277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329363">
      <w:bodyDiv w:val="1"/>
      <w:marLeft w:val="0"/>
      <w:marRight w:val="0"/>
      <w:marTop w:val="0"/>
      <w:marBottom w:val="0"/>
      <w:divBdr>
        <w:top w:val="none" w:sz="0" w:space="0" w:color="auto"/>
        <w:left w:val="none" w:sz="0" w:space="0" w:color="auto"/>
        <w:bottom w:val="none" w:sz="0" w:space="0" w:color="auto"/>
        <w:right w:val="none" w:sz="0" w:space="0" w:color="auto"/>
      </w:divBdr>
    </w:div>
    <w:div w:id="472675265">
      <w:bodyDiv w:val="1"/>
      <w:marLeft w:val="0"/>
      <w:marRight w:val="0"/>
      <w:marTop w:val="0"/>
      <w:marBottom w:val="0"/>
      <w:divBdr>
        <w:top w:val="none" w:sz="0" w:space="0" w:color="auto"/>
        <w:left w:val="none" w:sz="0" w:space="0" w:color="auto"/>
        <w:bottom w:val="none" w:sz="0" w:space="0" w:color="auto"/>
        <w:right w:val="none" w:sz="0" w:space="0" w:color="auto"/>
      </w:divBdr>
    </w:div>
    <w:div w:id="553779609">
      <w:bodyDiv w:val="1"/>
      <w:marLeft w:val="0"/>
      <w:marRight w:val="0"/>
      <w:marTop w:val="0"/>
      <w:marBottom w:val="0"/>
      <w:divBdr>
        <w:top w:val="none" w:sz="0" w:space="0" w:color="auto"/>
        <w:left w:val="none" w:sz="0" w:space="0" w:color="auto"/>
        <w:bottom w:val="none" w:sz="0" w:space="0" w:color="auto"/>
        <w:right w:val="none" w:sz="0" w:space="0" w:color="auto"/>
      </w:divBdr>
    </w:div>
    <w:div w:id="580018334">
      <w:bodyDiv w:val="1"/>
      <w:marLeft w:val="0"/>
      <w:marRight w:val="0"/>
      <w:marTop w:val="0"/>
      <w:marBottom w:val="0"/>
      <w:divBdr>
        <w:top w:val="none" w:sz="0" w:space="0" w:color="auto"/>
        <w:left w:val="none" w:sz="0" w:space="0" w:color="auto"/>
        <w:bottom w:val="none" w:sz="0" w:space="0" w:color="auto"/>
        <w:right w:val="none" w:sz="0" w:space="0" w:color="auto"/>
      </w:divBdr>
    </w:div>
    <w:div w:id="614825983">
      <w:bodyDiv w:val="1"/>
      <w:marLeft w:val="0"/>
      <w:marRight w:val="0"/>
      <w:marTop w:val="0"/>
      <w:marBottom w:val="0"/>
      <w:divBdr>
        <w:top w:val="none" w:sz="0" w:space="0" w:color="auto"/>
        <w:left w:val="none" w:sz="0" w:space="0" w:color="auto"/>
        <w:bottom w:val="none" w:sz="0" w:space="0" w:color="auto"/>
        <w:right w:val="none" w:sz="0" w:space="0" w:color="auto"/>
      </w:divBdr>
    </w:div>
    <w:div w:id="715853157">
      <w:bodyDiv w:val="1"/>
      <w:marLeft w:val="0"/>
      <w:marRight w:val="0"/>
      <w:marTop w:val="0"/>
      <w:marBottom w:val="0"/>
      <w:divBdr>
        <w:top w:val="none" w:sz="0" w:space="0" w:color="auto"/>
        <w:left w:val="none" w:sz="0" w:space="0" w:color="auto"/>
        <w:bottom w:val="none" w:sz="0" w:space="0" w:color="auto"/>
        <w:right w:val="none" w:sz="0" w:space="0" w:color="auto"/>
      </w:divBdr>
    </w:div>
    <w:div w:id="759914564">
      <w:bodyDiv w:val="1"/>
      <w:marLeft w:val="0"/>
      <w:marRight w:val="0"/>
      <w:marTop w:val="0"/>
      <w:marBottom w:val="0"/>
      <w:divBdr>
        <w:top w:val="none" w:sz="0" w:space="0" w:color="auto"/>
        <w:left w:val="none" w:sz="0" w:space="0" w:color="auto"/>
        <w:bottom w:val="none" w:sz="0" w:space="0" w:color="auto"/>
        <w:right w:val="none" w:sz="0" w:space="0" w:color="auto"/>
      </w:divBdr>
      <w:divsChild>
        <w:div w:id="107966879">
          <w:marLeft w:val="0"/>
          <w:marRight w:val="0"/>
          <w:marTop w:val="0"/>
          <w:marBottom w:val="0"/>
          <w:divBdr>
            <w:top w:val="none" w:sz="0" w:space="0" w:color="auto"/>
            <w:left w:val="none" w:sz="0" w:space="0" w:color="auto"/>
            <w:bottom w:val="none" w:sz="0" w:space="0" w:color="auto"/>
            <w:right w:val="none" w:sz="0" w:space="0" w:color="auto"/>
          </w:divBdr>
        </w:div>
        <w:div w:id="2031907302">
          <w:marLeft w:val="0"/>
          <w:marRight w:val="0"/>
          <w:marTop w:val="0"/>
          <w:marBottom w:val="0"/>
          <w:divBdr>
            <w:top w:val="none" w:sz="0" w:space="0" w:color="auto"/>
            <w:left w:val="none" w:sz="0" w:space="0" w:color="auto"/>
            <w:bottom w:val="none" w:sz="0" w:space="0" w:color="auto"/>
            <w:right w:val="none" w:sz="0" w:space="0" w:color="auto"/>
          </w:divBdr>
        </w:div>
      </w:divsChild>
    </w:div>
    <w:div w:id="774636163">
      <w:bodyDiv w:val="1"/>
      <w:marLeft w:val="0"/>
      <w:marRight w:val="0"/>
      <w:marTop w:val="0"/>
      <w:marBottom w:val="0"/>
      <w:divBdr>
        <w:top w:val="none" w:sz="0" w:space="0" w:color="auto"/>
        <w:left w:val="none" w:sz="0" w:space="0" w:color="auto"/>
        <w:bottom w:val="none" w:sz="0" w:space="0" w:color="auto"/>
        <w:right w:val="none" w:sz="0" w:space="0" w:color="auto"/>
      </w:divBdr>
    </w:div>
    <w:div w:id="841821905">
      <w:bodyDiv w:val="1"/>
      <w:marLeft w:val="0"/>
      <w:marRight w:val="0"/>
      <w:marTop w:val="0"/>
      <w:marBottom w:val="0"/>
      <w:divBdr>
        <w:top w:val="none" w:sz="0" w:space="0" w:color="auto"/>
        <w:left w:val="none" w:sz="0" w:space="0" w:color="auto"/>
        <w:bottom w:val="none" w:sz="0" w:space="0" w:color="auto"/>
        <w:right w:val="none" w:sz="0" w:space="0" w:color="auto"/>
      </w:divBdr>
    </w:div>
    <w:div w:id="929313280">
      <w:bodyDiv w:val="1"/>
      <w:marLeft w:val="0"/>
      <w:marRight w:val="0"/>
      <w:marTop w:val="0"/>
      <w:marBottom w:val="0"/>
      <w:divBdr>
        <w:top w:val="none" w:sz="0" w:space="0" w:color="auto"/>
        <w:left w:val="none" w:sz="0" w:space="0" w:color="auto"/>
        <w:bottom w:val="none" w:sz="0" w:space="0" w:color="auto"/>
        <w:right w:val="none" w:sz="0" w:space="0" w:color="auto"/>
      </w:divBdr>
    </w:div>
    <w:div w:id="1084567568">
      <w:bodyDiv w:val="1"/>
      <w:marLeft w:val="0"/>
      <w:marRight w:val="0"/>
      <w:marTop w:val="0"/>
      <w:marBottom w:val="0"/>
      <w:divBdr>
        <w:top w:val="none" w:sz="0" w:space="0" w:color="auto"/>
        <w:left w:val="none" w:sz="0" w:space="0" w:color="auto"/>
        <w:bottom w:val="none" w:sz="0" w:space="0" w:color="auto"/>
        <w:right w:val="none" w:sz="0" w:space="0" w:color="auto"/>
      </w:divBdr>
    </w:div>
    <w:div w:id="1142843961">
      <w:bodyDiv w:val="1"/>
      <w:marLeft w:val="0"/>
      <w:marRight w:val="0"/>
      <w:marTop w:val="0"/>
      <w:marBottom w:val="0"/>
      <w:divBdr>
        <w:top w:val="none" w:sz="0" w:space="0" w:color="auto"/>
        <w:left w:val="none" w:sz="0" w:space="0" w:color="auto"/>
        <w:bottom w:val="none" w:sz="0" w:space="0" w:color="auto"/>
        <w:right w:val="none" w:sz="0" w:space="0" w:color="auto"/>
      </w:divBdr>
    </w:div>
    <w:div w:id="1282499084">
      <w:bodyDiv w:val="1"/>
      <w:marLeft w:val="0"/>
      <w:marRight w:val="0"/>
      <w:marTop w:val="0"/>
      <w:marBottom w:val="0"/>
      <w:divBdr>
        <w:top w:val="none" w:sz="0" w:space="0" w:color="auto"/>
        <w:left w:val="none" w:sz="0" w:space="0" w:color="auto"/>
        <w:bottom w:val="none" w:sz="0" w:space="0" w:color="auto"/>
        <w:right w:val="none" w:sz="0" w:space="0" w:color="auto"/>
      </w:divBdr>
    </w:div>
    <w:div w:id="1347168046">
      <w:bodyDiv w:val="1"/>
      <w:marLeft w:val="0"/>
      <w:marRight w:val="0"/>
      <w:marTop w:val="0"/>
      <w:marBottom w:val="0"/>
      <w:divBdr>
        <w:top w:val="none" w:sz="0" w:space="0" w:color="auto"/>
        <w:left w:val="none" w:sz="0" w:space="0" w:color="auto"/>
        <w:bottom w:val="none" w:sz="0" w:space="0" w:color="auto"/>
        <w:right w:val="none" w:sz="0" w:space="0" w:color="auto"/>
      </w:divBdr>
    </w:div>
    <w:div w:id="1495954179">
      <w:bodyDiv w:val="1"/>
      <w:marLeft w:val="0"/>
      <w:marRight w:val="0"/>
      <w:marTop w:val="0"/>
      <w:marBottom w:val="0"/>
      <w:divBdr>
        <w:top w:val="none" w:sz="0" w:space="0" w:color="auto"/>
        <w:left w:val="none" w:sz="0" w:space="0" w:color="auto"/>
        <w:bottom w:val="none" w:sz="0" w:space="0" w:color="auto"/>
        <w:right w:val="none" w:sz="0" w:space="0" w:color="auto"/>
      </w:divBdr>
    </w:div>
    <w:div w:id="1547717803">
      <w:bodyDiv w:val="1"/>
      <w:marLeft w:val="0"/>
      <w:marRight w:val="0"/>
      <w:marTop w:val="0"/>
      <w:marBottom w:val="0"/>
      <w:divBdr>
        <w:top w:val="none" w:sz="0" w:space="0" w:color="auto"/>
        <w:left w:val="none" w:sz="0" w:space="0" w:color="auto"/>
        <w:bottom w:val="none" w:sz="0" w:space="0" w:color="auto"/>
        <w:right w:val="none" w:sz="0" w:space="0" w:color="auto"/>
      </w:divBdr>
    </w:div>
    <w:div w:id="2063208969">
      <w:bodyDiv w:val="1"/>
      <w:marLeft w:val="0"/>
      <w:marRight w:val="0"/>
      <w:marTop w:val="0"/>
      <w:marBottom w:val="0"/>
      <w:divBdr>
        <w:top w:val="none" w:sz="0" w:space="0" w:color="auto"/>
        <w:left w:val="none" w:sz="0" w:space="0" w:color="auto"/>
        <w:bottom w:val="none" w:sz="0" w:space="0" w:color="auto"/>
        <w:right w:val="none" w:sz="0" w:space="0" w:color="auto"/>
      </w:divBdr>
    </w:div>
    <w:div w:id="2084140569">
      <w:bodyDiv w:val="1"/>
      <w:marLeft w:val="0"/>
      <w:marRight w:val="0"/>
      <w:marTop w:val="0"/>
      <w:marBottom w:val="0"/>
      <w:divBdr>
        <w:top w:val="none" w:sz="0" w:space="0" w:color="auto"/>
        <w:left w:val="none" w:sz="0" w:space="0" w:color="auto"/>
        <w:bottom w:val="none" w:sz="0" w:space="0" w:color="auto"/>
        <w:right w:val="none" w:sz="0" w:space="0" w:color="auto"/>
      </w:divBdr>
      <w:divsChild>
        <w:div w:id="1972132964">
          <w:marLeft w:val="0"/>
          <w:marRight w:val="0"/>
          <w:marTop w:val="0"/>
          <w:marBottom w:val="0"/>
          <w:divBdr>
            <w:top w:val="none" w:sz="0" w:space="0" w:color="auto"/>
            <w:left w:val="none" w:sz="0" w:space="0" w:color="auto"/>
            <w:bottom w:val="none" w:sz="0" w:space="0" w:color="auto"/>
            <w:right w:val="none" w:sz="0" w:space="0" w:color="auto"/>
          </w:divBdr>
          <w:divsChild>
            <w:div w:id="281620566">
              <w:marLeft w:val="0"/>
              <w:marRight w:val="0"/>
              <w:marTop w:val="0"/>
              <w:marBottom w:val="0"/>
              <w:divBdr>
                <w:top w:val="none" w:sz="0" w:space="0" w:color="auto"/>
                <w:left w:val="none" w:sz="0" w:space="0" w:color="auto"/>
                <w:bottom w:val="none" w:sz="0" w:space="0" w:color="auto"/>
                <w:right w:val="none" w:sz="0" w:space="0" w:color="auto"/>
              </w:divBdr>
              <w:divsChild>
                <w:div w:id="859902077">
                  <w:marLeft w:val="0"/>
                  <w:marRight w:val="0"/>
                  <w:marTop w:val="0"/>
                  <w:marBottom w:val="0"/>
                  <w:divBdr>
                    <w:top w:val="none" w:sz="0" w:space="0" w:color="auto"/>
                    <w:left w:val="none" w:sz="0" w:space="0" w:color="auto"/>
                    <w:bottom w:val="none" w:sz="0" w:space="0" w:color="auto"/>
                    <w:right w:val="none" w:sz="0" w:space="0" w:color="auto"/>
                  </w:divBdr>
                  <w:divsChild>
                    <w:div w:id="288437980">
                      <w:marLeft w:val="0"/>
                      <w:marRight w:val="0"/>
                      <w:marTop w:val="0"/>
                      <w:marBottom w:val="0"/>
                      <w:divBdr>
                        <w:top w:val="none" w:sz="0" w:space="0" w:color="auto"/>
                        <w:left w:val="none" w:sz="0" w:space="0" w:color="auto"/>
                        <w:bottom w:val="none" w:sz="0" w:space="0" w:color="auto"/>
                        <w:right w:val="none" w:sz="0" w:space="0" w:color="auto"/>
                      </w:divBdr>
                      <w:divsChild>
                        <w:div w:id="2010981853">
                          <w:marLeft w:val="0"/>
                          <w:marRight w:val="0"/>
                          <w:marTop w:val="0"/>
                          <w:marBottom w:val="0"/>
                          <w:divBdr>
                            <w:top w:val="none" w:sz="0" w:space="0" w:color="auto"/>
                            <w:left w:val="none" w:sz="0" w:space="0" w:color="auto"/>
                            <w:bottom w:val="none" w:sz="0" w:space="0" w:color="auto"/>
                            <w:right w:val="none" w:sz="0" w:space="0" w:color="auto"/>
                          </w:divBdr>
                          <w:divsChild>
                            <w:div w:id="832573854">
                              <w:marLeft w:val="15"/>
                              <w:marRight w:val="195"/>
                              <w:marTop w:val="0"/>
                              <w:marBottom w:val="0"/>
                              <w:divBdr>
                                <w:top w:val="none" w:sz="0" w:space="0" w:color="auto"/>
                                <w:left w:val="none" w:sz="0" w:space="0" w:color="auto"/>
                                <w:bottom w:val="none" w:sz="0" w:space="0" w:color="auto"/>
                                <w:right w:val="none" w:sz="0" w:space="0" w:color="auto"/>
                              </w:divBdr>
                              <w:divsChild>
                                <w:div w:id="1740010308">
                                  <w:marLeft w:val="0"/>
                                  <w:marRight w:val="0"/>
                                  <w:marTop w:val="0"/>
                                  <w:marBottom w:val="0"/>
                                  <w:divBdr>
                                    <w:top w:val="none" w:sz="0" w:space="0" w:color="auto"/>
                                    <w:left w:val="none" w:sz="0" w:space="0" w:color="auto"/>
                                    <w:bottom w:val="none" w:sz="0" w:space="0" w:color="auto"/>
                                    <w:right w:val="none" w:sz="0" w:space="0" w:color="auto"/>
                                  </w:divBdr>
                                  <w:divsChild>
                                    <w:div w:id="2019456911">
                                      <w:marLeft w:val="0"/>
                                      <w:marRight w:val="0"/>
                                      <w:marTop w:val="0"/>
                                      <w:marBottom w:val="0"/>
                                      <w:divBdr>
                                        <w:top w:val="none" w:sz="0" w:space="0" w:color="auto"/>
                                        <w:left w:val="none" w:sz="0" w:space="0" w:color="auto"/>
                                        <w:bottom w:val="none" w:sz="0" w:space="0" w:color="auto"/>
                                        <w:right w:val="none" w:sz="0" w:space="0" w:color="auto"/>
                                      </w:divBdr>
                                      <w:divsChild>
                                        <w:div w:id="950088537">
                                          <w:marLeft w:val="0"/>
                                          <w:marRight w:val="0"/>
                                          <w:marTop w:val="0"/>
                                          <w:marBottom w:val="0"/>
                                          <w:divBdr>
                                            <w:top w:val="none" w:sz="0" w:space="0" w:color="auto"/>
                                            <w:left w:val="none" w:sz="0" w:space="0" w:color="auto"/>
                                            <w:bottom w:val="none" w:sz="0" w:space="0" w:color="auto"/>
                                            <w:right w:val="none" w:sz="0" w:space="0" w:color="auto"/>
                                          </w:divBdr>
                                          <w:divsChild>
                                            <w:div w:id="2051345530">
                                              <w:marLeft w:val="0"/>
                                              <w:marRight w:val="0"/>
                                              <w:marTop w:val="0"/>
                                              <w:marBottom w:val="0"/>
                                              <w:divBdr>
                                                <w:top w:val="none" w:sz="0" w:space="0" w:color="auto"/>
                                                <w:left w:val="none" w:sz="0" w:space="0" w:color="auto"/>
                                                <w:bottom w:val="none" w:sz="0" w:space="0" w:color="auto"/>
                                                <w:right w:val="none" w:sz="0" w:space="0" w:color="auto"/>
                                              </w:divBdr>
                                              <w:divsChild>
                                                <w:div w:id="22636915">
                                                  <w:marLeft w:val="0"/>
                                                  <w:marRight w:val="0"/>
                                                  <w:marTop w:val="0"/>
                                                  <w:marBottom w:val="0"/>
                                                  <w:divBdr>
                                                    <w:top w:val="none" w:sz="0" w:space="0" w:color="auto"/>
                                                    <w:left w:val="none" w:sz="0" w:space="0" w:color="auto"/>
                                                    <w:bottom w:val="none" w:sz="0" w:space="0" w:color="auto"/>
                                                    <w:right w:val="none" w:sz="0" w:space="0" w:color="auto"/>
                                                  </w:divBdr>
                                                  <w:divsChild>
                                                    <w:div w:id="326129193">
                                                      <w:marLeft w:val="0"/>
                                                      <w:marRight w:val="0"/>
                                                      <w:marTop w:val="0"/>
                                                      <w:marBottom w:val="0"/>
                                                      <w:divBdr>
                                                        <w:top w:val="none" w:sz="0" w:space="0" w:color="auto"/>
                                                        <w:left w:val="none" w:sz="0" w:space="0" w:color="auto"/>
                                                        <w:bottom w:val="none" w:sz="0" w:space="0" w:color="auto"/>
                                                        <w:right w:val="none" w:sz="0" w:space="0" w:color="auto"/>
                                                      </w:divBdr>
                                                      <w:divsChild>
                                                        <w:div w:id="1215234152">
                                                          <w:marLeft w:val="0"/>
                                                          <w:marRight w:val="0"/>
                                                          <w:marTop w:val="0"/>
                                                          <w:marBottom w:val="0"/>
                                                          <w:divBdr>
                                                            <w:top w:val="none" w:sz="0" w:space="0" w:color="auto"/>
                                                            <w:left w:val="none" w:sz="0" w:space="0" w:color="auto"/>
                                                            <w:bottom w:val="none" w:sz="0" w:space="0" w:color="auto"/>
                                                            <w:right w:val="none" w:sz="0" w:space="0" w:color="auto"/>
                                                          </w:divBdr>
                                                          <w:divsChild>
                                                            <w:div w:id="1066949123">
                                                              <w:marLeft w:val="0"/>
                                                              <w:marRight w:val="0"/>
                                                              <w:marTop w:val="0"/>
                                                              <w:marBottom w:val="0"/>
                                                              <w:divBdr>
                                                                <w:top w:val="none" w:sz="0" w:space="0" w:color="auto"/>
                                                                <w:left w:val="none" w:sz="0" w:space="0" w:color="auto"/>
                                                                <w:bottom w:val="none" w:sz="0" w:space="0" w:color="auto"/>
                                                                <w:right w:val="none" w:sz="0" w:space="0" w:color="auto"/>
                                                              </w:divBdr>
                                                              <w:divsChild>
                                                                <w:div w:id="597955280">
                                                                  <w:marLeft w:val="0"/>
                                                                  <w:marRight w:val="0"/>
                                                                  <w:marTop w:val="0"/>
                                                                  <w:marBottom w:val="0"/>
                                                                  <w:divBdr>
                                                                    <w:top w:val="none" w:sz="0" w:space="0" w:color="auto"/>
                                                                    <w:left w:val="none" w:sz="0" w:space="0" w:color="auto"/>
                                                                    <w:bottom w:val="none" w:sz="0" w:space="0" w:color="auto"/>
                                                                    <w:right w:val="none" w:sz="0" w:space="0" w:color="auto"/>
                                                                  </w:divBdr>
                                                                  <w:divsChild>
                                                                    <w:div w:id="1783576070">
                                                                      <w:marLeft w:val="405"/>
                                                                      <w:marRight w:val="0"/>
                                                                      <w:marTop w:val="0"/>
                                                                      <w:marBottom w:val="0"/>
                                                                      <w:divBdr>
                                                                        <w:top w:val="none" w:sz="0" w:space="0" w:color="auto"/>
                                                                        <w:left w:val="none" w:sz="0" w:space="0" w:color="auto"/>
                                                                        <w:bottom w:val="none" w:sz="0" w:space="0" w:color="auto"/>
                                                                        <w:right w:val="none" w:sz="0" w:space="0" w:color="auto"/>
                                                                      </w:divBdr>
                                                                      <w:divsChild>
                                                                        <w:div w:id="420178774">
                                                                          <w:marLeft w:val="0"/>
                                                                          <w:marRight w:val="0"/>
                                                                          <w:marTop w:val="0"/>
                                                                          <w:marBottom w:val="0"/>
                                                                          <w:divBdr>
                                                                            <w:top w:val="none" w:sz="0" w:space="0" w:color="auto"/>
                                                                            <w:left w:val="none" w:sz="0" w:space="0" w:color="auto"/>
                                                                            <w:bottom w:val="none" w:sz="0" w:space="0" w:color="auto"/>
                                                                            <w:right w:val="none" w:sz="0" w:space="0" w:color="auto"/>
                                                                          </w:divBdr>
                                                                          <w:divsChild>
                                                                            <w:div w:id="68043241">
                                                                              <w:marLeft w:val="0"/>
                                                                              <w:marRight w:val="0"/>
                                                                              <w:marTop w:val="0"/>
                                                                              <w:marBottom w:val="0"/>
                                                                              <w:divBdr>
                                                                                <w:top w:val="none" w:sz="0" w:space="0" w:color="auto"/>
                                                                                <w:left w:val="none" w:sz="0" w:space="0" w:color="auto"/>
                                                                                <w:bottom w:val="none" w:sz="0" w:space="0" w:color="auto"/>
                                                                                <w:right w:val="none" w:sz="0" w:space="0" w:color="auto"/>
                                                                              </w:divBdr>
                                                                              <w:divsChild>
                                                                                <w:div w:id="1906910100">
                                                                                  <w:marLeft w:val="0"/>
                                                                                  <w:marRight w:val="0"/>
                                                                                  <w:marTop w:val="0"/>
                                                                                  <w:marBottom w:val="0"/>
                                                                                  <w:divBdr>
                                                                                    <w:top w:val="none" w:sz="0" w:space="0" w:color="auto"/>
                                                                                    <w:left w:val="none" w:sz="0" w:space="0" w:color="auto"/>
                                                                                    <w:bottom w:val="none" w:sz="0" w:space="0" w:color="auto"/>
                                                                                    <w:right w:val="none" w:sz="0" w:space="0" w:color="auto"/>
                                                                                  </w:divBdr>
                                                                                  <w:divsChild>
                                                                                    <w:div w:id="1920403853">
                                                                                      <w:marLeft w:val="0"/>
                                                                                      <w:marRight w:val="0"/>
                                                                                      <w:marTop w:val="0"/>
                                                                                      <w:marBottom w:val="0"/>
                                                                                      <w:divBdr>
                                                                                        <w:top w:val="none" w:sz="0" w:space="0" w:color="auto"/>
                                                                                        <w:left w:val="none" w:sz="0" w:space="0" w:color="auto"/>
                                                                                        <w:bottom w:val="none" w:sz="0" w:space="0" w:color="auto"/>
                                                                                        <w:right w:val="none" w:sz="0" w:space="0" w:color="auto"/>
                                                                                      </w:divBdr>
                                                                                      <w:divsChild>
                                                                                        <w:div w:id="631711306">
                                                                                          <w:marLeft w:val="0"/>
                                                                                          <w:marRight w:val="0"/>
                                                                                          <w:marTop w:val="0"/>
                                                                                          <w:marBottom w:val="0"/>
                                                                                          <w:divBdr>
                                                                                            <w:top w:val="none" w:sz="0" w:space="0" w:color="auto"/>
                                                                                            <w:left w:val="none" w:sz="0" w:space="0" w:color="auto"/>
                                                                                            <w:bottom w:val="none" w:sz="0" w:space="0" w:color="auto"/>
                                                                                            <w:right w:val="none" w:sz="0" w:space="0" w:color="auto"/>
                                                                                          </w:divBdr>
                                                                                          <w:divsChild>
                                                                                            <w:div w:id="866454917">
                                                                                              <w:marLeft w:val="0"/>
                                                                                              <w:marRight w:val="0"/>
                                                                                              <w:marTop w:val="0"/>
                                                                                              <w:marBottom w:val="0"/>
                                                                                              <w:divBdr>
                                                                                                <w:top w:val="none" w:sz="0" w:space="0" w:color="auto"/>
                                                                                                <w:left w:val="none" w:sz="0" w:space="0" w:color="auto"/>
                                                                                                <w:bottom w:val="none" w:sz="0" w:space="0" w:color="auto"/>
                                                                                                <w:right w:val="none" w:sz="0" w:space="0" w:color="auto"/>
                                                                                              </w:divBdr>
                                                                                              <w:divsChild>
                                                                                                <w:div w:id="125780461">
                                                                                                  <w:marLeft w:val="0"/>
                                                                                                  <w:marRight w:val="0"/>
                                                                                                  <w:marTop w:val="0"/>
                                                                                                  <w:marBottom w:val="0"/>
                                                                                                  <w:divBdr>
                                                                                                    <w:top w:val="none" w:sz="0" w:space="0" w:color="auto"/>
                                                                                                    <w:left w:val="none" w:sz="0" w:space="0" w:color="auto"/>
                                                                                                    <w:bottom w:val="single" w:sz="6" w:space="15" w:color="auto"/>
                                                                                                    <w:right w:val="none" w:sz="0" w:space="0" w:color="auto"/>
                                                                                                  </w:divBdr>
                                                                                                  <w:divsChild>
                                                                                                    <w:div w:id="170150644">
                                                                                                      <w:marLeft w:val="0"/>
                                                                                                      <w:marRight w:val="0"/>
                                                                                                      <w:marTop w:val="60"/>
                                                                                                      <w:marBottom w:val="0"/>
                                                                                                      <w:divBdr>
                                                                                                        <w:top w:val="none" w:sz="0" w:space="0" w:color="auto"/>
                                                                                                        <w:left w:val="none" w:sz="0" w:space="0" w:color="auto"/>
                                                                                                        <w:bottom w:val="none" w:sz="0" w:space="0" w:color="auto"/>
                                                                                                        <w:right w:val="none" w:sz="0" w:space="0" w:color="auto"/>
                                                                                                      </w:divBdr>
                                                                                                      <w:divsChild>
                                                                                                        <w:div w:id="1532957918">
                                                                                                          <w:marLeft w:val="0"/>
                                                                                                          <w:marRight w:val="0"/>
                                                                                                          <w:marTop w:val="0"/>
                                                                                                          <w:marBottom w:val="0"/>
                                                                                                          <w:divBdr>
                                                                                                            <w:top w:val="none" w:sz="0" w:space="0" w:color="auto"/>
                                                                                                            <w:left w:val="none" w:sz="0" w:space="0" w:color="auto"/>
                                                                                                            <w:bottom w:val="none" w:sz="0" w:space="0" w:color="auto"/>
                                                                                                            <w:right w:val="none" w:sz="0" w:space="0" w:color="auto"/>
                                                                                                          </w:divBdr>
                                                                                                          <w:divsChild>
                                                                                                            <w:div w:id="624433877">
                                                                                                              <w:marLeft w:val="0"/>
                                                                                                              <w:marRight w:val="0"/>
                                                                                                              <w:marTop w:val="0"/>
                                                                                                              <w:marBottom w:val="0"/>
                                                                                                              <w:divBdr>
                                                                                                                <w:top w:val="none" w:sz="0" w:space="0" w:color="auto"/>
                                                                                                                <w:left w:val="none" w:sz="0" w:space="0" w:color="auto"/>
                                                                                                                <w:bottom w:val="none" w:sz="0" w:space="0" w:color="auto"/>
                                                                                                                <w:right w:val="none" w:sz="0" w:space="0" w:color="auto"/>
                                                                                                              </w:divBdr>
                                                                                                              <w:divsChild>
                                                                                                                <w:div w:id="397636203">
                                                                                                                  <w:marLeft w:val="0"/>
                                                                                                                  <w:marRight w:val="0"/>
                                                                                                                  <w:marTop w:val="0"/>
                                                                                                                  <w:marBottom w:val="0"/>
                                                                                                                  <w:divBdr>
                                                                                                                    <w:top w:val="none" w:sz="0" w:space="0" w:color="auto"/>
                                                                                                                    <w:left w:val="none" w:sz="0" w:space="0" w:color="auto"/>
                                                                                                                    <w:bottom w:val="none" w:sz="0" w:space="0" w:color="auto"/>
                                                                                                                    <w:right w:val="none" w:sz="0" w:space="0" w:color="auto"/>
                                                                                                                  </w:divBdr>
                                                                                                                  <w:divsChild>
                                                                                                                    <w:div w:id="1504929059">
                                                                                                                      <w:marLeft w:val="0"/>
                                                                                                                      <w:marRight w:val="0"/>
                                                                                                                      <w:marTop w:val="0"/>
                                                                                                                      <w:marBottom w:val="0"/>
                                                                                                                      <w:divBdr>
                                                                                                                        <w:top w:val="none" w:sz="0" w:space="0" w:color="auto"/>
                                                                                                                        <w:left w:val="none" w:sz="0" w:space="0" w:color="auto"/>
                                                                                                                        <w:bottom w:val="none" w:sz="0" w:space="0" w:color="auto"/>
                                                                                                                        <w:right w:val="none" w:sz="0" w:space="0" w:color="auto"/>
                                                                                                                      </w:divBdr>
                                                                                                                      <w:divsChild>
                                                                                                                        <w:div w:id="252402416">
                                                                                                                          <w:marLeft w:val="0"/>
                                                                                                                          <w:marRight w:val="0"/>
                                                                                                                          <w:marTop w:val="0"/>
                                                                                                                          <w:marBottom w:val="0"/>
                                                                                                                          <w:divBdr>
                                                                                                                            <w:top w:val="none" w:sz="0" w:space="0" w:color="auto"/>
                                                                                                                            <w:left w:val="none" w:sz="0" w:space="0" w:color="auto"/>
                                                                                                                            <w:bottom w:val="none" w:sz="0" w:space="0" w:color="auto"/>
                                                                                                                            <w:right w:val="none" w:sz="0" w:space="0" w:color="auto"/>
                                                                                                                          </w:divBdr>
                                                                                                                          <w:divsChild>
                                                                                                                            <w:div w:id="169375439">
                                                                                                                              <w:marLeft w:val="0"/>
                                                                                                                              <w:marRight w:val="0"/>
                                                                                                                              <w:marTop w:val="0"/>
                                                                                                                              <w:marBottom w:val="0"/>
                                                                                                                              <w:divBdr>
                                                                                                                                <w:top w:val="none" w:sz="0" w:space="0" w:color="auto"/>
                                                                                                                                <w:left w:val="none" w:sz="0" w:space="0" w:color="auto"/>
                                                                                                                                <w:bottom w:val="none" w:sz="0" w:space="0" w:color="auto"/>
                                                                                                                                <w:right w:val="none" w:sz="0" w:space="0" w:color="auto"/>
                                                                                                                              </w:divBdr>
                                                                                                                              <w:divsChild>
                                                                                                                                <w:div w:id="41296825">
                                                                                                                                  <w:marLeft w:val="0"/>
                                                                                                                                  <w:marRight w:val="0"/>
                                                                                                                                  <w:marTop w:val="0"/>
                                                                                                                                  <w:marBottom w:val="0"/>
                                                                                                                                  <w:divBdr>
                                                                                                                                    <w:top w:val="none" w:sz="0" w:space="0" w:color="auto"/>
                                                                                                                                    <w:left w:val="none" w:sz="0" w:space="0" w:color="auto"/>
                                                                                                                                    <w:bottom w:val="none" w:sz="0" w:space="0" w:color="auto"/>
                                                                                                                                    <w:right w:val="none" w:sz="0" w:space="0" w:color="auto"/>
                                                                                                                                  </w:divBdr>
                                                                                                                                  <w:divsChild>
                                                                                                                                    <w:div w:id="1184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FE7B1E21A3614BACD4EFF6B57AC54E" ma:contentTypeVersion="15" ma:contentTypeDescription="Create a new document." ma:contentTypeScope="" ma:versionID="e049a922bfdabe492897652f84eab290">
  <xsd:schema xmlns:xsd="http://www.w3.org/2001/XMLSchema" xmlns:xs="http://www.w3.org/2001/XMLSchema" xmlns:p="http://schemas.microsoft.com/office/2006/metadata/properties" xmlns:ns2="50a9a6e3-a2d9-47de-873a-7678799a3568" xmlns:ns3="6ff4603a-398c-4165-b1da-8c08ff1d4042" targetNamespace="http://schemas.microsoft.com/office/2006/metadata/properties" ma:root="true" ma:fieldsID="fccfc15d4a679cf54ef34e7ef605dc93" ns2:_="" ns3:_="">
    <xsd:import namespace="50a9a6e3-a2d9-47de-873a-7678799a3568"/>
    <xsd:import namespace="6ff4603a-398c-4165-b1da-8c08ff1d40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a6e3-a2d9-47de-873a-7678799a3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27f8e21-7308-4733-b64e-f2b3c98d8f6f}" ma:internalName="TaxCatchAll" ma:showField="CatchAllData" ma:web="50a9a6e3-a2d9-47de-873a-7678799a3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f4603a-398c-4165-b1da-8c08ff1d40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775f79-382c-4d84-a97a-be473dbcfd7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0a9a6e3-a2d9-47de-873a-7678799a3568" xsi:nil="true"/>
    <lcf76f155ced4ddcb4097134ff3c332f xmlns="6ff4603a-398c-4165-b1da-8c08ff1d40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6FAC5A-0F80-4D45-87DC-68BE6DB4441B}">
  <ds:schemaRefs>
    <ds:schemaRef ds:uri="http://schemas.microsoft.com/sharepoint/v3/contenttype/forms"/>
  </ds:schemaRefs>
</ds:datastoreItem>
</file>

<file path=customXml/itemProps2.xml><?xml version="1.0" encoding="utf-8"?>
<ds:datastoreItem xmlns:ds="http://schemas.openxmlformats.org/officeDocument/2006/customXml" ds:itemID="{FB5DFB44-A235-4E5E-BF9C-74489CABA9C6}">
  <ds:schemaRefs>
    <ds:schemaRef ds:uri="http://schemas.openxmlformats.org/officeDocument/2006/bibliography"/>
  </ds:schemaRefs>
</ds:datastoreItem>
</file>

<file path=customXml/itemProps3.xml><?xml version="1.0" encoding="utf-8"?>
<ds:datastoreItem xmlns:ds="http://schemas.openxmlformats.org/officeDocument/2006/customXml" ds:itemID="{67A7F126-CC22-4747-9D88-21CBD2156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9a6e3-a2d9-47de-873a-7678799a3568"/>
    <ds:schemaRef ds:uri="6ff4603a-398c-4165-b1da-8c08ff1d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0796E-D774-432E-97C3-21AEDECB24FA}">
  <ds:schemaRefs>
    <ds:schemaRef ds:uri="http://schemas.microsoft.com/office/2006/metadata/properties"/>
    <ds:schemaRef ds:uri="http://schemas.microsoft.com/office/infopath/2007/PartnerControls"/>
    <ds:schemaRef ds:uri="50a9a6e3-a2d9-47de-873a-7678799a3568"/>
    <ds:schemaRef ds:uri="6ff4603a-398c-4165-b1da-8c08ff1d404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7912</Characters>
  <Application>Microsoft Office Word</Application>
  <DocSecurity>0</DocSecurity>
  <Lines>65</Lines>
  <Paragraphs>18</Paragraphs>
  <ScaleCrop>false</ScaleCrop>
  <Company>BAE SYSTEMS</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Livingstone</dc:creator>
  <cp:keywords/>
  <cp:lastModifiedBy>Jo Livingstone</cp:lastModifiedBy>
  <cp:revision>120</cp:revision>
  <cp:lastPrinted>2024-01-24T09:14:00Z</cp:lastPrinted>
  <dcterms:created xsi:type="dcterms:W3CDTF">2023-12-07T10:25:00Z</dcterms:created>
  <dcterms:modified xsi:type="dcterms:W3CDTF">2024-09-26T05:56:00Z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14000</vt:r8>
  </property>
  <property fmtid="{D5CDD505-2E9C-101B-9397-08002B2CF9AE}" pid="3" name="ContentTypeId">
    <vt:lpwstr>0x01010011FE7B1E21A3614BACD4EFF6B57AC54E</vt:lpwstr>
  </property>
  <property fmtid="{D5CDD505-2E9C-101B-9397-08002B2CF9AE}" pid="4" name="MediaServiceImageTags">
    <vt:lpwstr/>
  </property>
</Properties>
</file>